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34" w:rsidRDefault="00DA40A5">
      <w:pPr>
        <w:spacing w:after="604" w:line="249" w:lineRule="auto"/>
        <w:ind w:left="1434" w:right="547" w:hanging="915"/>
      </w:pPr>
      <w:r>
        <w:rPr>
          <w:sz w:val="30"/>
        </w:rPr>
        <w:t>Муниципальное казенное учреждение Артемовского городского округа «Центр обеспечения деятельности системы образования»</w:t>
      </w:r>
    </w:p>
    <w:p w:rsidR="00413134" w:rsidRDefault="00DA40A5">
      <w:pPr>
        <w:spacing w:after="720" w:line="265" w:lineRule="auto"/>
        <w:ind w:left="334" w:right="396" w:hanging="10"/>
        <w:jc w:val="center"/>
      </w:pPr>
      <w:r>
        <w:rPr>
          <w:sz w:val="30"/>
        </w:rPr>
        <w:t>ПРИКАЗ</w:t>
      </w:r>
    </w:p>
    <w:p w:rsidR="00413134" w:rsidRDefault="00DA40A5">
      <w:pPr>
        <w:tabs>
          <w:tab w:val="right" w:pos="10271"/>
        </w:tabs>
        <w:spacing w:after="635"/>
        <w:ind w:firstLine="0"/>
        <w:jc w:val="left"/>
      </w:pPr>
      <w:r>
        <w:t>г. Артемовский</w:t>
      </w:r>
      <w:r>
        <w:tab/>
      </w:r>
      <w:r>
        <w:rPr>
          <w:noProof/>
        </w:rPr>
        <w:drawing>
          <wp:inline distT="0" distB="0" distL="0" distR="0">
            <wp:extent cx="1646473" cy="214966"/>
            <wp:effectExtent l="0" t="0" r="0" b="0"/>
            <wp:docPr id="1415" name="Picture 1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" name="Picture 14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6473" cy="21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134" w:rsidRPr="00DA40A5" w:rsidRDefault="00DA40A5" w:rsidP="00DA40A5">
      <w:pPr>
        <w:spacing w:after="406" w:line="249" w:lineRule="auto"/>
        <w:ind w:left="3803" w:right="547" w:hanging="3248"/>
        <w:rPr>
          <w:b/>
        </w:rPr>
      </w:pPr>
      <w:r w:rsidRPr="00DA40A5">
        <w:rPr>
          <w:b/>
          <w:sz w:val="30"/>
        </w:rPr>
        <w:t>Об утвержд</w:t>
      </w:r>
      <w:r w:rsidRPr="00DA40A5">
        <w:rPr>
          <w:b/>
          <w:sz w:val="30"/>
        </w:rPr>
        <w:t>ении учетной политики централизованного бухгалтерского (бюджетного) учета</w:t>
      </w:r>
    </w:p>
    <w:p w:rsidR="00413134" w:rsidRDefault="00DA40A5">
      <w:pPr>
        <w:spacing w:after="298"/>
        <w:ind w:left="22" w:right="29"/>
      </w:pPr>
      <w:r>
        <w:t>В соответствии с Федеральным законом от 06.12.2011 № 402-ФЗ «О бухгалтерском учете», приказом Минфина России от 31.12.2016 года № 256н «Об утверждении федерального стандар</w:t>
      </w:r>
      <w:r>
        <w:t>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и приказом Министерства финансов Российской Федерации от 30.12.2017 года № 274н «Учетная политик</w:t>
      </w:r>
      <w:r>
        <w:t>а, оценочные значения и ошибки»</w:t>
      </w:r>
    </w:p>
    <w:p w:rsidR="00413134" w:rsidRDefault="00DA40A5">
      <w:pPr>
        <w:spacing w:after="298"/>
        <w:ind w:left="43" w:right="893" w:firstLine="0"/>
      </w:pPr>
      <w:r>
        <w:t>ПРИКАЗЫВАЮ:</w:t>
      </w:r>
    </w:p>
    <w:p w:rsidR="00413134" w:rsidRDefault="00DA40A5">
      <w:pPr>
        <w:ind w:left="50" w:right="14"/>
      </w:pPr>
      <w:r>
        <w:t>1. Утвердить единую учетную политику при централизации бухгалтерского (бюджетного) учета муниципальных казенных, бюджетных и автономных учреждений, передавших полномочия Муниципальному казенному учреждению «Центр</w:t>
      </w:r>
      <w:r>
        <w:t xml:space="preserve"> обеспечения деятельности системы образования» по ведению бухгалтерского (бюджетного) учета и формированию бухгалтерской (финансовой) отчетности в соответствии с заключенными договорами о бухгалтерском обслуживании.</w:t>
      </w:r>
    </w:p>
    <w:p w:rsidR="00413134" w:rsidRDefault="00DA40A5">
      <w:pPr>
        <w:ind w:left="50"/>
      </w:pPr>
      <w:r>
        <w:t>З. Опубликовать основные положения едино</w:t>
      </w:r>
      <w:r>
        <w:t>й учетной политики на официальном сайте Муниципального казенного учреждения «Центр обеспечения деятельности системы образования».</w:t>
      </w:r>
    </w:p>
    <w:p w:rsidR="00413134" w:rsidRDefault="00DA40A5">
      <w:pPr>
        <w:ind w:left="58"/>
      </w:pPr>
      <w:r>
        <w:t>З. Установить, что Учетная политика применяется с 01.01.2022 и во все последующие отчетные периоды с внесением в нее необходим</w:t>
      </w:r>
      <w:r>
        <w:t>ых изменений и дополнений.</w:t>
      </w:r>
    </w:p>
    <w:p w:rsidR="00413134" w:rsidRDefault="00DA40A5">
      <w:pPr>
        <w:numPr>
          <w:ilvl w:val="0"/>
          <w:numId w:val="1"/>
        </w:numPr>
      </w:pPr>
      <w:r>
        <w:t>Ознакомить с Учетной политикой всех сотрудников учреждения, имеющих отношение к учетному процессу.</w:t>
      </w:r>
    </w:p>
    <w:p w:rsidR="00413134" w:rsidRDefault="00DA40A5">
      <w:pPr>
        <w:numPr>
          <w:ilvl w:val="0"/>
          <w:numId w:val="1"/>
        </w:numPr>
        <w:spacing w:after="65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1179972</wp:posOffset>
            </wp:positionH>
            <wp:positionV relativeFrom="paragraph">
              <wp:posOffset>221659</wp:posOffset>
            </wp:positionV>
            <wp:extent cx="2026076" cy="1376695"/>
            <wp:effectExtent l="0" t="0" r="0" b="0"/>
            <wp:wrapSquare wrapText="bothSides"/>
            <wp:docPr id="397508" name="Picture 397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08" name="Picture 3975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6076" cy="137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Контроль за исполнением настоящего Приказа возложить на главного бухгалтера Кладухину И.М</w:t>
      </w:r>
    </w:p>
    <w:p w:rsidR="00DA40A5" w:rsidRDefault="00DA40A5" w:rsidP="00DA40A5">
      <w:pPr>
        <w:spacing w:after="487"/>
        <w:ind w:left="65" w:firstLine="0"/>
        <w:jc w:val="center"/>
      </w:pPr>
      <w:r>
        <w:t xml:space="preserve">Директор              </w:t>
      </w:r>
      <w:r>
        <w:t>А. А. Деева</w:t>
      </w:r>
    </w:p>
    <w:p w:rsidR="00DA40A5" w:rsidRDefault="00DA40A5">
      <w:pPr>
        <w:spacing w:after="487"/>
        <w:ind w:left="65" w:firstLine="0"/>
      </w:pPr>
    </w:p>
    <w:p w:rsidR="00413134" w:rsidRDefault="00DA40A5" w:rsidP="00DA40A5">
      <w:pPr>
        <w:spacing w:after="487"/>
        <w:ind w:left="65" w:firstLine="0"/>
        <w:jc w:val="right"/>
      </w:pPr>
      <w:r>
        <w:lastRenderedPageBreak/>
        <w:t>Приложение 1</w:t>
      </w:r>
    </w:p>
    <w:p w:rsidR="00413134" w:rsidRPr="00DA40A5" w:rsidRDefault="00DA40A5" w:rsidP="00DA40A5">
      <w:pPr>
        <w:spacing w:after="243" w:line="249" w:lineRule="auto"/>
        <w:ind w:left="2182" w:right="1289" w:firstLine="944"/>
        <w:jc w:val="center"/>
        <w:rPr>
          <w:b/>
        </w:rPr>
      </w:pPr>
      <w:r w:rsidRPr="00DA40A5">
        <w:rPr>
          <w:b/>
          <w:sz w:val="30"/>
        </w:rPr>
        <w:t>Единая учетная политика централизованного бухгалтерского учета</w:t>
      </w:r>
    </w:p>
    <w:p w:rsidR="00413134" w:rsidRDefault="00DA40A5">
      <w:pPr>
        <w:spacing w:after="28"/>
        <w:ind w:left="352" w:right="893"/>
      </w:pPr>
      <w:r>
        <w:t>Единая учетная политика разработана для централизации бухгалтерского (бюджетного) учета государственных казенных, бюджетных и автономных учреждений, передавших по соглашениям полномочия Муницип</w:t>
      </w:r>
      <w:r>
        <w:t>альному казенному учреждению «Центр обеспечения деятельности системы образования» по ведению бухгалтерского (бюджетного) учета и формированию бухгалтерской (финансовой) отчетности в соответствии:</w:t>
      </w:r>
    </w:p>
    <w:p w:rsidR="00413134" w:rsidRDefault="00DA40A5">
      <w:pPr>
        <w:numPr>
          <w:ilvl w:val="0"/>
          <w:numId w:val="2"/>
        </w:numPr>
        <w:ind w:right="1030"/>
      </w:pPr>
      <w:r>
        <w:t>Федеральным законом от 6 декабря 2011 года № 402-ФЗ «о бухга</w:t>
      </w:r>
      <w:r>
        <w:t>лтерском учете» (далее - Федеральный закон N9 402-ФЗ);</w:t>
      </w:r>
    </w:p>
    <w:p w:rsidR="00413134" w:rsidRDefault="00DA40A5">
      <w:pPr>
        <w:numPr>
          <w:ilvl w:val="0"/>
          <w:numId w:val="2"/>
        </w:numPr>
        <w:ind w:right="1030"/>
      </w:pPr>
      <w:r>
        <w:t>приказом Минфина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</w:t>
      </w:r>
      <w:r>
        <w:t>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— Инструкции к Единому плану счетов № 157н);</w:t>
      </w:r>
    </w:p>
    <w:p w:rsidR="00413134" w:rsidRDefault="00DA40A5">
      <w:pPr>
        <w:numPr>
          <w:ilvl w:val="0"/>
          <w:numId w:val="2"/>
        </w:numPr>
        <w:ind w:right="1030"/>
      </w:pPr>
      <w:r>
        <w:t>приказом Минфина от 06.12.2010 № 162н «Об утвержд</w:t>
      </w:r>
      <w:r>
        <w:t xml:space="preserve">ении Плана счетов бюджетного учета и Инструкции по его применению» (далее </w:t>
      </w:r>
      <w:r>
        <w:rPr>
          <w:noProof/>
        </w:rPr>
        <w:drawing>
          <wp:inline distT="0" distB="0" distL="0" distR="0">
            <wp:extent cx="100617" cy="13721"/>
            <wp:effectExtent l="0" t="0" r="0" b="0"/>
            <wp:docPr id="3171" name="Picture 3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" name="Picture 31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61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Инструкция № 162н);</w:t>
      </w:r>
    </w:p>
    <w:p w:rsidR="00413134" w:rsidRDefault="00DA40A5">
      <w:pPr>
        <w:numPr>
          <w:ilvl w:val="0"/>
          <w:numId w:val="2"/>
        </w:numPr>
        <w:ind w:right="1030"/>
      </w:pPr>
      <w:r>
        <w:t>приказом Минфина от 06.12.2010 NQ 162н «Об утверждении Плана счетов бюджетного учета и Инструкции по его применению» (далее — Инструкция № 162н);</w:t>
      </w:r>
    </w:p>
    <w:p w:rsidR="00413134" w:rsidRDefault="00DA40A5">
      <w:pPr>
        <w:numPr>
          <w:ilvl w:val="0"/>
          <w:numId w:val="2"/>
        </w:numPr>
        <w:ind w:right="1030"/>
      </w:pPr>
      <w:r>
        <w:t>приказом Минфин</w:t>
      </w:r>
      <w:r>
        <w:t>а от 16.12.2010 № 174н «Об утверждении Плана счетов бухгалтерского учета бюджетных учреждений и Инструкции по его применению» (далее — Инструкция № 174н);</w:t>
      </w:r>
    </w:p>
    <w:p w:rsidR="00413134" w:rsidRDefault="00DA40A5">
      <w:pPr>
        <w:numPr>
          <w:ilvl w:val="0"/>
          <w:numId w:val="2"/>
        </w:numPr>
        <w:ind w:right="1030"/>
      </w:pPr>
      <w:r>
        <w:t xml:space="preserve">приказом Минфина от 23.12.2010 ГЧ9 183н «Об утверждении Плана счетов бухгалтерского учета автономных </w:t>
      </w:r>
      <w:r>
        <w:t>учреждений и Инструкции по его применению» (далее — Инструкция № 18314);</w:t>
      </w:r>
    </w:p>
    <w:p w:rsidR="00413134" w:rsidRDefault="00DA40A5">
      <w:pPr>
        <w:numPr>
          <w:ilvl w:val="0"/>
          <w:numId w:val="2"/>
        </w:numPr>
        <w:ind w:right="1030"/>
      </w:pPr>
      <w: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— приказ № 85н);</w:t>
      </w:r>
      <w:r>
        <w:t xml:space="preserve"> </w:t>
      </w:r>
      <w:r>
        <w:rPr>
          <w:noProof/>
        </w:rPr>
        <w:drawing>
          <wp:inline distT="0" distB="0" distL="0" distR="0">
            <wp:extent cx="54882" cy="22868"/>
            <wp:effectExtent l="0" t="0" r="0" b="0"/>
            <wp:docPr id="3172" name="Picture 3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" name="Picture 31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приказом Минфина от 29.11.2017 № 209н «Об утверждении Порядка применения классификации операций сектора государственного управления» (далее — приказ № 209н);</w:t>
      </w:r>
    </w:p>
    <w:p w:rsidR="00413134" w:rsidRDefault="00DA40A5">
      <w:pPr>
        <w:numPr>
          <w:ilvl w:val="0"/>
          <w:numId w:val="2"/>
        </w:numPr>
        <w:ind w:right="1030"/>
      </w:pPr>
      <w:r>
        <w:t>приказом Минфина от 30.03.2015 NQ 52н «Об утверждении форм первичных учетных документов и регис</w:t>
      </w:r>
      <w:r>
        <w:t>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</w:t>
      </w:r>
      <w:r>
        <w:tab/>
        <w:t xml:space="preserve">государственными </w:t>
      </w:r>
      <w:r>
        <w:lastRenderedPageBreak/>
        <w:t>(муниципальными) учреждениями, и Методических</w:t>
      </w:r>
      <w:r>
        <w:t xml:space="preserve"> указаний по их применению» (далее — приказ № 52н);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5304" name="Picture 5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" name="Picture 53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федеральными</w:t>
      </w:r>
      <w:r>
        <w:tab/>
        <w:t>стандартами</w:t>
      </w:r>
      <w:r>
        <w:tab/>
        <w:t xml:space="preserve">бухгалтерского </w:t>
      </w:r>
      <w:r>
        <w:tab/>
        <w:t xml:space="preserve">учета государственных финансов, утвержденными приказами Минфина от 31.12.2016 № 256н, № 257н, № 258н, № 259н, № 260н (далее </w:t>
      </w:r>
      <w:r>
        <w:rPr>
          <w:noProof/>
        </w:rPr>
        <w:drawing>
          <wp:inline distT="0" distB="0" distL="0" distR="0">
            <wp:extent cx="96044" cy="18295"/>
            <wp:effectExtent l="0" t="0" r="0" b="0"/>
            <wp:docPr id="5305" name="Picture 5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" name="Picture 53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соответственно СГС «Концептуальные о</w:t>
      </w:r>
      <w:r>
        <w:t>сновы бухучета и отчетности», СГС «Основные средства», СГ С «Аренда», СГ С «Обесценение активов», СГ С «Представление бухгалтерской (финансовой) отчетности»), от</w:t>
      </w:r>
    </w:p>
    <w:p w:rsidR="00413134" w:rsidRDefault="00DA40A5">
      <w:pPr>
        <w:spacing w:after="109"/>
        <w:ind w:left="352" w:right="1059" w:firstLine="7"/>
      </w:pPr>
      <w:r>
        <w:t>30.12.2017 № 274н, № 275н (далее соответственно СГС «Учетная политика, оценочные значения и ОШ</w:t>
      </w:r>
      <w:r>
        <w:t xml:space="preserve">ИбКИ&gt;&gt;, СГС «События после отчетной даты»), от 27.02.2018 № 32н (далее - СГС «доходы»), от 28.02.2018 № 34н (далее СГС «Непроизведенные активы»), № 124н (далее </w:t>
      </w:r>
      <w:r>
        <w:rPr>
          <w:noProof/>
        </w:rPr>
        <w:drawing>
          <wp:inline distT="0" distB="0" distL="0" distR="0">
            <wp:extent cx="100618" cy="18295"/>
            <wp:effectExtent l="0" t="0" r="0" b="0"/>
            <wp:docPr id="5306" name="Picture 5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" name="Picture 53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618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соответственно СГС «Резервы»), от 07.12.2018 № 256н (далее — СГС «Запасы»), от 29.06.2018 № 145</w:t>
      </w:r>
      <w:r>
        <w:t>н (далее СГС «Долгосрочные договоры»), от 15.11.2019 № 181н, № 184н (далее — соответственно СГ С «Нематериальные активы», «Выплаты персоналу»), от 30.06.2020 NQ 129н (далее — СГС «Финансовые инструменты»).</w:t>
      </w:r>
    </w:p>
    <w:tbl>
      <w:tblPr>
        <w:tblStyle w:val="TableGrid"/>
        <w:tblW w:w="9034" w:type="dxa"/>
        <w:tblInd w:w="382" w:type="dxa"/>
        <w:tblCellMar>
          <w:top w:w="0" w:type="dxa"/>
          <w:left w:w="32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4"/>
        <w:gridCol w:w="3024"/>
        <w:gridCol w:w="69"/>
        <w:gridCol w:w="1617"/>
        <w:gridCol w:w="4188"/>
        <w:gridCol w:w="72"/>
      </w:tblGrid>
      <w:tr w:rsidR="00413134" w:rsidTr="00DA40A5">
        <w:trPr>
          <w:gridBefore w:val="1"/>
          <w:wBefore w:w="64" w:type="dxa"/>
          <w:trHeight w:val="202"/>
        </w:trPr>
        <w:tc>
          <w:tcPr>
            <w:tcW w:w="4710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138" w:firstLine="0"/>
              <w:jc w:val="right"/>
            </w:pPr>
            <w:r>
              <w:t>Используемые термины и сокр</w:t>
            </w:r>
            <w:r>
              <w:t>ащ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425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ения</w:t>
            </w:r>
          </w:p>
        </w:tc>
      </w:tr>
      <w:tr w:rsidR="00413134" w:rsidTr="00DA40A5">
        <w:trPr>
          <w:gridBefore w:val="1"/>
          <w:wBefore w:w="64" w:type="dxa"/>
          <w:trHeight w:val="487"/>
        </w:trPr>
        <w:tc>
          <w:tcPr>
            <w:tcW w:w="3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38" w:firstLine="0"/>
              <w:jc w:val="left"/>
            </w:pPr>
            <w:r>
              <w:rPr>
                <w:sz w:val="30"/>
              </w:rPr>
              <w:t>Наименование</w:t>
            </w:r>
          </w:p>
        </w:tc>
        <w:tc>
          <w:tcPr>
            <w:tcW w:w="5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48" w:firstLine="0"/>
              <w:jc w:val="left"/>
            </w:pPr>
            <w:r>
              <w:rPr>
                <w:sz w:val="30"/>
              </w:rPr>
              <w:t>Расшифровка</w:t>
            </w:r>
          </w:p>
        </w:tc>
      </w:tr>
      <w:tr w:rsidR="00413134" w:rsidTr="00DA40A5">
        <w:trPr>
          <w:gridBefore w:val="1"/>
          <w:wBefore w:w="64" w:type="dxa"/>
          <w:trHeight w:val="2689"/>
        </w:trPr>
        <w:tc>
          <w:tcPr>
            <w:tcW w:w="3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13" w:firstLine="0"/>
              <w:jc w:val="center"/>
            </w:pPr>
            <w:r>
              <w:t>Учреждения</w:t>
            </w:r>
          </w:p>
        </w:tc>
        <w:tc>
          <w:tcPr>
            <w:tcW w:w="5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28" w:right="34" w:firstLine="727"/>
            </w:pPr>
            <w:r>
              <w:t xml:space="preserve">Муниципальные казенные, бюджетные и автономные учреждения, передавшие полномочия Муниципальному казенному учреждению «Центр обеспечения деятельности системы образования» по ведению бухгалтерского (бюджетного) учета и формированию бухгалтерской (бюджетной) </w:t>
            </w:r>
            <w:r>
              <w:t>отчетности</w:t>
            </w:r>
          </w:p>
        </w:tc>
      </w:tr>
      <w:tr w:rsidR="00413134" w:rsidTr="00DA40A5">
        <w:trPr>
          <w:gridBefore w:val="1"/>
          <w:wBefore w:w="64" w:type="dxa"/>
          <w:trHeight w:val="1107"/>
        </w:trPr>
        <w:tc>
          <w:tcPr>
            <w:tcW w:w="3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1" w:firstLine="706"/>
              <w:jc w:val="left"/>
            </w:pPr>
            <w:r>
              <w:t>Централизованная бухгалтерия</w:t>
            </w:r>
          </w:p>
        </w:tc>
        <w:tc>
          <w:tcPr>
            <w:tcW w:w="5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7" w:right="26" w:firstLine="713"/>
            </w:pPr>
            <w:r>
              <w:t>Муниципальное казенное учреждение «Центр обеспечения деятельности системы образования»</w:t>
            </w:r>
          </w:p>
        </w:tc>
      </w:tr>
      <w:tr w:rsidR="00413134" w:rsidTr="00DA40A5">
        <w:trPr>
          <w:gridBefore w:val="1"/>
          <w:wBefore w:w="64" w:type="dxa"/>
          <w:trHeight w:val="802"/>
        </w:trPr>
        <w:tc>
          <w:tcPr>
            <w:tcW w:w="3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74" w:firstLine="0"/>
              <w:jc w:val="left"/>
            </w:pPr>
            <w:r>
              <w:t>КБК</w:t>
            </w:r>
          </w:p>
        </w:tc>
        <w:tc>
          <w:tcPr>
            <w:tcW w:w="5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64" w:firstLine="727"/>
            </w:pPr>
            <w:r>
              <w:t>1—17 разряды номера счета в соответствии с Рабочим планом счетов</w:t>
            </w:r>
          </w:p>
        </w:tc>
      </w:tr>
      <w:tr w:rsidR="00413134" w:rsidTr="00DA40A5">
        <w:trPr>
          <w:gridBefore w:val="1"/>
          <w:wBefore w:w="64" w:type="dxa"/>
          <w:trHeight w:val="1443"/>
        </w:trPr>
        <w:tc>
          <w:tcPr>
            <w:tcW w:w="3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81" w:firstLine="0"/>
              <w:jc w:val="left"/>
            </w:pPr>
            <w:r>
              <w:rPr>
                <w:sz w:val="40"/>
              </w:rPr>
              <w:t>х</w:t>
            </w:r>
          </w:p>
        </w:tc>
        <w:tc>
          <w:tcPr>
            <w:tcW w:w="5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7" w:firstLine="727"/>
              <w:jc w:val="left"/>
            </w:pPr>
            <w:r>
              <w:t>В зависимости от того, в каком разряде номера счета бухучета стоит обозначение: — 18 разряд — код вида финансового обеспечения (деятельности);</w:t>
            </w:r>
          </w:p>
        </w:tc>
      </w:tr>
      <w:tr w:rsidR="00413134" w:rsidTr="00DA40A5">
        <w:tblPrEx>
          <w:tblCellMar>
            <w:top w:w="174" w:type="dxa"/>
            <w:left w:w="89" w:type="dxa"/>
            <w:right w:w="84" w:type="dxa"/>
          </w:tblCellMar>
        </w:tblPrEx>
        <w:trPr>
          <w:gridAfter w:val="1"/>
          <w:wAfter w:w="72" w:type="dxa"/>
          <w:trHeight w:val="826"/>
        </w:trPr>
        <w:tc>
          <w:tcPr>
            <w:tcW w:w="3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right"/>
            </w:pPr>
            <w:r>
              <w:t>26 разряд — соответствующая подстатья</w:t>
            </w:r>
          </w:p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КОСТУ</w:t>
            </w:r>
          </w:p>
        </w:tc>
      </w:tr>
    </w:tbl>
    <w:p w:rsidR="00413134" w:rsidRDefault="00DA40A5">
      <w:pPr>
        <w:spacing w:after="0" w:line="265" w:lineRule="auto"/>
        <w:ind w:left="334" w:right="202" w:hanging="10"/>
        <w:jc w:val="center"/>
      </w:pPr>
      <w:r>
        <w:rPr>
          <w:sz w:val="30"/>
        </w:rPr>
        <w:t>1. Общие положения</w:t>
      </w:r>
    </w:p>
    <w:p w:rsidR="00413134" w:rsidRDefault="00DA40A5">
      <w:pPr>
        <w:numPr>
          <w:ilvl w:val="0"/>
          <w:numId w:val="3"/>
        </w:numPr>
        <w:ind w:right="893"/>
      </w:pPr>
      <w:r>
        <w:t xml:space="preserve">Бухгалтерский учет в учреждениях ведется в соответствии с Рабочим планов счетов централизованного учета. Рабочий план, правила внесения в него изменений, а также правила формирования номера счета </w:t>
      </w:r>
      <w:r>
        <w:lastRenderedPageBreak/>
        <w:t xml:space="preserve">бухгалтерского учета утверждены в приложении 2 к настоящему </w:t>
      </w:r>
      <w:r>
        <w:t>приказу. Основание: подпункт «б» пункта 14 СГС «Концептуальные основы бухучета и отчетности».</w:t>
      </w:r>
    </w:p>
    <w:p w:rsidR="00413134" w:rsidRDefault="00DA40A5">
      <w:pPr>
        <w:numPr>
          <w:ilvl w:val="0"/>
          <w:numId w:val="3"/>
        </w:numPr>
        <w:ind w:right="893"/>
      </w:pPr>
      <w:r>
        <w:t>Централизованная бухгалтерия публикует основные положения единой учетной политики на своем официальном сайте путем размещения копии документов учетной политики. О</w:t>
      </w:r>
      <w:r>
        <w:t>снование: пункт 9 СГС «Учетная политика, оценочные значения и ошибки».</w:t>
      </w:r>
    </w:p>
    <w:p w:rsidR="00413134" w:rsidRDefault="00DA40A5">
      <w:pPr>
        <w:ind w:left="352" w:right="893"/>
      </w:pPr>
      <w:r>
        <w:t>З. Единая учетная политика применяется из года в год. Внесении изменений в единую учетную политику производится в порядке, предусмотренном разделом VIll настоящего документа.</w:t>
      </w:r>
    </w:p>
    <w:p w:rsidR="00413134" w:rsidRDefault="00DA40A5">
      <w:pPr>
        <w:numPr>
          <w:ilvl w:val="0"/>
          <w:numId w:val="4"/>
        </w:numPr>
        <w:ind w:right="893"/>
      </w:pPr>
      <w:r>
        <w:t>Документал</w:t>
      </w:r>
      <w:r>
        <w:t>ьное взаимодействие между централизованной бухгалтерией и учреждением осуществляется через ответственных лиц. Ответственные лица представляют в централизованную бухгалтерию оформленные должным образом первичные учетные документы на бумажном носителе по рее</w:t>
      </w:r>
      <w:r>
        <w:t>стру или в виде электронного документа. В случае обнаружения некачественно составленных документов централизованная бухгалтерия возвращает их на доработку.</w:t>
      </w:r>
    </w:p>
    <w:p w:rsidR="00413134" w:rsidRDefault="00DA40A5">
      <w:pPr>
        <w:ind w:left="352" w:right="893"/>
      </w:pPr>
      <w:r>
        <w:t>Централизованная бухгалтерия не несет ответственности за соответствие составленных другими лицами пе</w:t>
      </w:r>
      <w:r>
        <w:t>рвичных документов о совершившемся факте хозяйственной жизни. Обязанность лица, ответственного за оформление факта хозяйственной жизни, - обеспечить достоверность содержащейся в документах информации.</w:t>
      </w:r>
    </w:p>
    <w:p w:rsidR="00413134" w:rsidRDefault="00DA40A5">
      <w:pPr>
        <w:numPr>
          <w:ilvl w:val="0"/>
          <w:numId w:val="4"/>
        </w:numPr>
        <w:ind w:right="893"/>
      </w:pPr>
      <w:r>
        <w:t xml:space="preserve">В случае возникновения разногласий в отношении ведения </w:t>
      </w:r>
      <w:r>
        <w:t>бухгалтерского (бюджетного) учета данные, содержащиеся в первичном учетном документе, будут приниматься централизованной бухгалтерией к регистрации и накоплению в регистрах бухгалтерского учета по письменному распоряжению руководителя учреждения, который е</w:t>
      </w:r>
      <w:r>
        <w:t>динолично будет нести ответственность за созданную в результате этого информацию.</w:t>
      </w:r>
    </w:p>
    <w:p w:rsidR="00413134" w:rsidRDefault="00DA40A5">
      <w:pPr>
        <w:numPr>
          <w:ilvl w:val="0"/>
          <w:numId w:val="4"/>
        </w:numPr>
        <w:ind w:right="893"/>
      </w:pPr>
      <w:r>
        <w:t xml:space="preserve">Порядок и сроки передачи первичных учетных документов для отражения в бухгалтерском (бюджетном) учете устанавливаются в соответствии с графиком документооборота — приложение </w:t>
      </w:r>
      <w:r>
        <w:t>З к настоящему приказу.</w:t>
      </w:r>
    </w:p>
    <w:p w:rsidR="00413134" w:rsidRDefault="00DA40A5">
      <w:pPr>
        <w:ind w:left="352" w:right="893"/>
      </w:pPr>
      <w:r>
        <w:t>Основание: часть 5 статьи 9 Закона от 06.12.2011 № 402-ФЗ, подпункт «г», «д» пункта 14, пункт 32 СГС «Концептуальные основы бухучета и отчетности».</w:t>
      </w:r>
    </w:p>
    <w:p w:rsidR="00413134" w:rsidRDefault="00DA40A5">
      <w:pPr>
        <w:numPr>
          <w:ilvl w:val="0"/>
          <w:numId w:val="4"/>
        </w:numPr>
        <w:spacing w:after="300"/>
        <w:ind w:right="893"/>
      </w:pPr>
      <w:r>
        <w:t>Порядок проведения инвентаризации активов, имущества, учитываемого на забалансовых с</w:t>
      </w:r>
      <w:r>
        <w:t>четах, обязательств, иных объектов бухгалтерского учета устанавливается учреждениями. Участие сотрудников централизованных бухгалтерий в инвентаризационных комиссиях не требуется. Результаты инвентаризации учреждения передают в централизованную бухгалтерию</w:t>
      </w:r>
      <w:r>
        <w:t xml:space="preserve"> в соответствии с графиком документооборота — приложение З к настоящему приказу. Основание: подпункт «в» пункта 14 СГ С «Концептуальные основы бухучета и отчетности».</w:t>
      </w:r>
    </w:p>
    <w:p w:rsidR="00413134" w:rsidRDefault="00DA40A5">
      <w:pPr>
        <w:spacing w:after="9" w:line="249" w:lineRule="auto"/>
        <w:ind w:left="2192" w:right="547" w:hanging="10"/>
      </w:pPr>
      <w:r>
        <w:rPr>
          <w:sz w:val="30"/>
        </w:rPr>
        <w:lastRenderedPageBreak/>
        <w:t>П. Технология обработки учетной информации</w:t>
      </w:r>
    </w:p>
    <w:p w:rsidR="00413134" w:rsidRDefault="00DA40A5">
      <w:pPr>
        <w:numPr>
          <w:ilvl w:val="0"/>
          <w:numId w:val="5"/>
        </w:numPr>
        <w:ind w:right="893"/>
      </w:pPr>
      <w:r>
        <w:t>Бухгалтерский учет ведется в электронном виде в «1:С Предприятие. Бухгалтерия для бюджетных учреждений». Учет заработной платы ведется в по АМБА, «1:с Зарплата». Основание: пункт 6 Инструкции к Единому плану счетов № 157н.</w:t>
      </w:r>
    </w:p>
    <w:p w:rsidR="00413134" w:rsidRDefault="00DA40A5">
      <w:pPr>
        <w:numPr>
          <w:ilvl w:val="0"/>
          <w:numId w:val="5"/>
        </w:numPr>
        <w:ind w:right="893"/>
      </w:pPr>
      <w:r>
        <w:t>В целях обеспечения сохранности э</w:t>
      </w:r>
      <w:r>
        <w:t>лектронных данных бухгалтерского учета и отчетности 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папки для каждого учреждения в хронологическ</w:t>
      </w:r>
      <w:r>
        <w:t>ом порядке.</w:t>
      </w:r>
    </w:p>
    <w:p w:rsidR="00413134" w:rsidRDefault="00DA40A5">
      <w:pPr>
        <w:ind w:left="352" w:right="893"/>
      </w:pPr>
      <w:r>
        <w:t>Основание: пункт 19 Инструкции к Единому плану счетов N2 157н, пункт 33 СГС «Концептуальные основы бухучета и отчетности».</w:t>
      </w:r>
    </w:p>
    <w:p w:rsidR="00413134" w:rsidRDefault="00DA40A5">
      <w:pPr>
        <w:spacing w:after="306"/>
        <w:ind w:left="352" w:right="893"/>
      </w:pPr>
      <w:r>
        <w:t>З. Хранение предоставленных (сформированных) первичных учетных документов обеспечивает централизованная бухгалтерия в соо</w:t>
      </w:r>
      <w:r>
        <w:t>тветствии с правилами организации государственного архивного дела в Российской Федерации.</w:t>
      </w:r>
    </w:p>
    <w:p w:rsidR="00413134" w:rsidRDefault="00DA40A5">
      <w:pPr>
        <w:spacing w:after="0" w:line="265" w:lineRule="auto"/>
        <w:ind w:left="334" w:right="86" w:hanging="10"/>
        <w:jc w:val="center"/>
      </w:pPr>
      <w:r>
        <w:rPr>
          <w:sz w:val="30"/>
        </w:rPr>
        <w:t>Ш. Правила документооборота</w:t>
      </w:r>
    </w:p>
    <w:p w:rsidR="00413134" w:rsidRDefault="00DA40A5">
      <w:pPr>
        <w:numPr>
          <w:ilvl w:val="0"/>
          <w:numId w:val="6"/>
        </w:numPr>
        <w:ind w:right="893"/>
      </w:pPr>
      <w:r>
        <w:t>График документооборота утвержден в приложении З к настоящему приказу.</w:t>
      </w:r>
    </w:p>
    <w:p w:rsidR="00413134" w:rsidRDefault="00DA40A5">
      <w:pPr>
        <w:numPr>
          <w:ilvl w:val="0"/>
          <w:numId w:val="6"/>
        </w:numPr>
        <w:ind w:right="893"/>
      </w:pPr>
      <w:r>
        <w:t>Первичные и сводные учетные документы, бухгалтерские регистры соста</w:t>
      </w:r>
      <w:r>
        <w:t>вляются в форме электронного документа, подписанного квалифицированной электронной подписью. При отсутствии возможности составить документ, регистр в электронном виде он может быть составлен на бумажном носителе, заверен собственноручной подписью и передан</w:t>
      </w:r>
      <w:r>
        <w:t xml:space="preserve"> в централизованную бухгалтерию в виде электронного образа (скан-копии) бумажного документа.</w:t>
      </w:r>
    </w:p>
    <w:p w:rsidR="00413134" w:rsidRDefault="00DA40A5">
      <w:pPr>
        <w:spacing w:after="3" w:line="259" w:lineRule="auto"/>
        <w:ind w:left="10" w:right="842" w:hanging="10"/>
        <w:jc w:val="right"/>
      </w:pPr>
      <w:r>
        <w:t>Основание: часть 5 статьи 9 Закона от 06.12.2011 № 402-ФЗ, пункт 11</w:t>
      </w:r>
    </w:p>
    <w:p w:rsidR="00413134" w:rsidRDefault="00DA40A5">
      <w:pPr>
        <w:ind w:left="352" w:right="893" w:firstLine="0"/>
      </w:pPr>
      <w:r>
        <w:t>Инструкции к Единому плану счетов № 157н, пункт 32 СГС</w:t>
      </w:r>
    </w:p>
    <w:p w:rsidR="00413134" w:rsidRDefault="00DA40A5">
      <w:pPr>
        <w:spacing w:after="31"/>
        <w:ind w:left="352" w:right="893" w:firstLine="0"/>
      </w:pPr>
      <w:r>
        <w:t>«Концептуальные основы бухучета и отчетн</w:t>
      </w:r>
      <w:r>
        <w:t>ости», Методические указания, утвержденные приказом Минфина от 30.03.2015 № 52н, статья 2 Закона от 06.04.2011 № 63-ФЗ.</w:t>
      </w:r>
    </w:p>
    <w:p w:rsidR="00413134" w:rsidRDefault="00DA40A5">
      <w:pPr>
        <w:ind w:left="352" w:right="893"/>
      </w:pPr>
      <w:r>
        <w:t>З. Данные проверенных и принятых к учету первичных документов систематизируются в хронологическом порядке и отражаются накопительным спо</w:t>
      </w:r>
      <w:r>
        <w:t>собом в регистрах бухгалтерского учета, составленных по унифицированным формам, утвержденными Приказом № 52н.</w:t>
      </w:r>
    </w:p>
    <w:p w:rsidR="00413134" w:rsidRDefault="00DA40A5">
      <w:pPr>
        <w:numPr>
          <w:ilvl w:val="0"/>
          <w:numId w:val="7"/>
        </w:numPr>
        <w:ind w:right="878"/>
        <w:jc w:val="left"/>
      </w:pPr>
      <w:r>
        <w:t>По истечении каждого отчетного периода (месяца, квартала, года) первичные (сводные) учетные документы, сформированные на бумажном носителе, относя</w:t>
      </w:r>
      <w:r>
        <w:t>щиеся к соответствующим Журналам операций, иным регистрам бухгалтерского учета, хронологически подбираются и сброшюровываются. Если документов немного, их можно сброшюровать за несколько месяцев в одну папку (дело). На обложке указывают: наименование учреж</w:t>
      </w:r>
      <w:r>
        <w:t>дения, отчетный период год и месяц, номера журналов операций.</w:t>
      </w:r>
    </w:p>
    <w:p w:rsidR="00413134" w:rsidRDefault="00DA40A5">
      <w:pPr>
        <w:ind w:left="352" w:right="893"/>
      </w:pPr>
      <w:r>
        <w:lastRenderedPageBreak/>
        <w:t>Формирование журналов операций осуществляется соответствии со следующей нумерацией.</w:t>
      </w:r>
    </w:p>
    <w:tbl>
      <w:tblPr>
        <w:tblStyle w:val="TableGrid"/>
        <w:tblW w:w="9075" w:type="dxa"/>
        <w:tblInd w:w="379" w:type="dxa"/>
        <w:tblCellMar>
          <w:top w:w="0" w:type="dxa"/>
          <w:left w:w="6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662"/>
        <w:gridCol w:w="7045"/>
      </w:tblGrid>
      <w:tr w:rsidR="00413134">
        <w:trPr>
          <w:trHeight w:val="187"/>
        </w:trPr>
        <w:tc>
          <w:tcPr>
            <w:tcW w:w="136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55" w:firstLine="0"/>
              <w:jc w:val="right"/>
            </w:pPr>
            <w:r>
              <w:t xml:space="preserve">Номе 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</w:pPr>
            <w:r>
              <w:t xml:space="preserve">а ж </w:t>
            </w:r>
          </w:p>
        </w:tc>
        <w:tc>
          <w:tcPr>
            <w:tcW w:w="70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44" w:firstLine="0"/>
              <w:jc w:val="left"/>
            </w:pPr>
            <w:r>
              <w:t>налов опе а Ий</w:t>
            </w:r>
          </w:p>
        </w:tc>
      </w:tr>
      <w:tr w:rsidR="00413134">
        <w:trPr>
          <w:trHeight w:val="800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122"/>
              <w:jc w:val="left"/>
            </w:pPr>
            <w:r>
              <w:t>Номер журнала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Наименование журнала</w:t>
            </w:r>
          </w:p>
        </w:tc>
      </w:tr>
      <w:tr w:rsidR="00413134">
        <w:trPr>
          <w:trHeight w:val="490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right="91" w:firstLine="0"/>
              <w:jc w:val="center"/>
            </w:pPr>
            <w:r>
              <w:rPr>
                <w:sz w:val="38"/>
              </w:rPr>
              <w:t>1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Журнал операций по счету «Касса»</w:t>
            </w:r>
          </w:p>
        </w:tc>
      </w:tr>
      <w:tr w:rsidR="00413134">
        <w:trPr>
          <w:trHeight w:val="487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right="91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Журнал операций с безналичными денежными средствами</w:t>
            </w:r>
          </w:p>
        </w:tc>
      </w:tr>
      <w:tr w:rsidR="00413134">
        <w:trPr>
          <w:trHeight w:val="478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right="77" w:firstLine="0"/>
              <w:jc w:val="center"/>
            </w:pPr>
            <w:r>
              <w:rPr>
                <w:sz w:val="32"/>
              </w:rPr>
              <w:t>з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Журнал операций расчетов с подотчетными лицами</w:t>
            </w:r>
          </w:p>
        </w:tc>
      </w:tr>
      <w:tr w:rsidR="00413134">
        <w:trPr>
          <w:trHeight w:val="468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69" w:firstLine="0"/>
              <w:jc w:val="center"/>
            </w:pPr>
            <w:r>
              <w:rPr>
                <w:sz w:val="30"/>
              </w:rPr>
              <w:t>4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Журнал операций расчетов с поставщиками и подрядчиками</w:t>
            </w:r>
          </w:p>
        </w:tc>
      </w:tr>
      <w:tr w:rsidR="00413134">
        <w:trPr>
          <w:trHeight w:val="480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62" w:firstLine="0"/>
              <w:jc w:val="center"/>
            </w:pPr>
            <w:r>
              <w:t>5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Журнал операций расчетов с дебиторами по доходам</w:t>
            </w:r>
          </w:p>
        </w:tc>
      </w:tr>
      <w:tr w:rsidR="00413134">
        <w:trPr>
          <w:trHeight w:val="807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48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</w:pPr>
            <w:r>
              <w:t>Журнал операций расчетов по оплате труда, денежному довольствию и стипендиям</w:t>
            </w:r>
          </w:p>
        </w:tc>
      </w:tr>
      <w:tr w:rsidR="00413134">
        <w:trPr>
          <w:trHeight w:val="773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33" w:firstLine="0"/>
              <w:jc w:val="center"/>
            </w:pPr>
            <w:r>
              <w:t>7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hanging="7"/>
              <w:jc w:val="left"/>
            </w:pPr>
            <w:r>
              <w:t>Журнал операций по выбытию и перемещению нефинансовых активов</w:t>
            </w:r>
          </w:p>
        </w:tc>
      </w:tr>
      <w:tr w:rsidR="00413134">
        <w:trPr>
          <w:trHeight w:val="475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right="41" w:firstLine="0"/>
              <w:jc w:val="center"/>
            </w:pPr>
            <w:r>
              <w:rPr>
                <w:sz w:val="32"/>
              </w:rPr>
              <w:t>8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Журнал по прочим операциям</w:t>
            </w:r>
          </w:p>
        </w:tc>
      </w:tr>
      <w:tr w:rsidR="00413134">
        <w:trPr>
          <w:trHeight w:val="490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33" w:firstLine="0"/>
              <w:jc w:val="center"/>
            </w:pPr>
            <w:r>
              <w:t>9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Журнал операций по исправлению ошибок прошлых лет</w:t>
            </w:r>
          </w:p>
        </w:tc>
      </w:tr>
      <w:tr w:rsidR="00413134">
        <w:trPr>
          <w:trHeight w:val="483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5" w:firstLine="0"/>
              <w:jc w:val="center"/>
            </w:pPr>
            <w:r>
              <w:t>10</w:t>
            </w:r>
          </w:p>
        </w:tc>
        <w:tc>
          <w:tcPr>
            <w:tcW w:w="7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Журнал операций межотчетного периода</w:t>
            </w:r>
          </w:p>
        </w:tc>
      </w:tr>
    </w:tbl>
    <w:p w:rsidR="00413134" w:rsidRDefault="00DA40A5">
      <w:pPr>
        <w:ind w:left="352" w:right="893"/>
      </w:pPr>
      <w:r>
        <w:t>Журналы операций (ф. 0504071) ведутся раздельно по кодам финансового обеспечения. Журналы формируются ежемесячно в последний день месяца. К журналам прилагаются первичные учетные документы.</w:t>
      </w:r>
    </w:p>
    <w:p w:rsidR="00413134" w:rsidRDefault="00DA40A5">
      <w:pPr>
        <w:numPr>
          <w:ilvl w:val="0"/>
          <w:numId w:val="7"/>
        </w:numPr>
        <w:spacing w:line="244" w:lineRule="auto"/>
        <w:ind w:right="878"/>
        <w:jc w:val="left"/>
      </w:pPr>
      <w:r>
        <w:t>При временном переводе работников на удаленный режим работы обмен документами, которые оформляются в бумажном виде, разрешается осуществлять по электронной почте посредством скан-копиЙ.</w:t>
      </w:r>
    </w:p>
    <w:p w:rsidR="00413134" w:rsidRDefault="00DA40A5">
      <w:pPr>
        <w:ind w:left="352" w:right="893"/>
      </w:pPr>
      <w:r>
        <w:t>Скан-копия первичного документа изготавливается сотрудником, ответстве</w:t>
      </w:r>
      <w:r>
        <w:t>нным за факт хозяйственной жизни, в сроки, которые установлены графиком документооборота. Скан-копия направляется сотруднику, уполномоченному на согласование, в соответствии с графиком документооборота. Согласованием считается возврат электронного письма о</w:t>
      </w:r>
      <w:r>
        <w:t>т получателя к отправителю со скан-копией подписанного документа.</w:t>
      </w:r>
    </w:p>
    <w:p w:rsidR="00413134" w:rsidRDefault="00DA40A5">
      <w:pPr>
        <w:spacing w:after="260"/>
        <w:ind w:left="352" w:right="893"/>
      </w:pPr>
      <w:r>
        <w:t>После окончания режима удаленной работы первичные документы, оформленные посредством обмена скан-копий, распечатываются на бумажном носителе и подписываются собственноручной подписью ответст</w:t>
      </w:r>
      <w:r>
        <w:t>венных лиц.</w:t>
      </w:r>
    </w:p>
    <w:p w:rsidR="00413134" w:rsidRDefault="00DA40A5">
      <w:pPr>
        <w:spacing w:after="0" w:line="265" w:lineRule="auto"/>
        <w:ind w:left="334" w:right="886" w:hanging="10"/>
        <w:jc w:val="center"/>
      </w:pPr>
      <w:r>
        <w:rPr>
          <w:sz w:val="30"/>
        </w:rPr>
        <w:t>IV. Методика ведения бухгалтерского учета</w:t>
      </w:r>
    </w:p>
    <w:p w:rsidR="00413134" w:rsidRDefault="00DA40A5">
      <w:pPr>
        <w:numPr>
          <w:ilvl w:val="0"/>
          <w:numId w:val="8"/>
        </w:numPr>
        <w:ind w:right="893"/>
      </w:pPr>
      <w:r>
        <w:t>Для случаев, которые не установлены в федеральных стандартах и других нормативно-правовых актах, регулирующих бухучет, метод определения справедливой стоимости выбирает комиссия учреждения по поступлени</w:t>
      </w:r>
      <w:r>
        <w:t>ю и выбытию активов.</w:t>
      </w:r>
    </w:p>
    <w:p w:rsidR="00413134" w:rsidRDefault="00DA40A5">
      <w:pPr>
        <w:ind w:left="352" w:right="893"/>
      </w:pPr>
      <w:r>
        <w:lastRenderedPageBreak/>
        <w:t>Основание: пункт 54 СГС «Концептуальные основы бухучета и отчетности».</w:t>
      </w:r>
    </w:p>
    <w:p w:rsidR="00413134" w:rsidRDefault="00DA40A5">
      <w:pPr>
        <w:numPr>
          <w:ilvl w:val="0"/>
          <w:numId w:val="8"/>
        </w:numPr>
        <w:ind w:right="893"/>
      </w:pPr>
      <w:r>
        <w:t>В случае если для показателя, необходимого для ведения бухгалтерского учета, не установлен метод оценки в законодательстве и в настоящей учетной политике, то величи</w:t>
      </w:r>
      <w:r>
        <w:t>на оценочного показателя определяется профессиональным суждением главного бухгалтера централизованной бухгалтерии.</w:t>
      </w:r>
    </w:p>
    <w:p w:rsidR="00413134" w:rsidRDefault="00DA40A5">
      <w:pPr>
        <w:spacing w:after="303"/>
        <w:ind w:left="352" w:right="893"/>
      </w:pPr>
      <w:r>
        <w:t>Основание: пункт 6 СГ С «Учетная политика, оценочные значения и ошибки».</w:t>
      </w:r>
    </w:p>
    <w:p w:rsidR="00413134" w:rsidRDefault="00DA40A5">
      <w:pPr>
        <w:spacing w:after="0" w:line="265" w:lineRule="auto"/>
        <w:ind w:left="334" w:right="58" w:hanging="10"/>
        <w:jc w:val="center"/>
      </w:pPr>
      <w:r>
        <w:rPr>
          <w:sz w:val="30"/>
        </w:rPr>
        <w:t>1. Основные средства</w:t>
      </w:r>
    </w:p>
    <w:p w:rsidR="00413134" w:rsidRDefault="00DA40A5">
      <w:pPr>
        <w:numPr>
          <w:ilvl w:val="1"/>
          <w:numId w:val="9"/>
        </w:numPr>
        <w:ind w:right="893"/>
      </w:pPr>
      <w:r>
        <w:t xml:space="preserve">Принятие к бухгалтерскому учету основных средств осуществляется централизованной бухгалтерией на основании решения комиссии учреждения по поступлению и выбытию активов (далее </w:t>
      </w:r>
      <w:r>
        <w:rPr>
          <w:noProof/>
        </w:rPr>
        <w:drawing>
          <wp:inline distT="0" distB="0" distL="0" distR="0">
            <wp:extent cx="96044" cy="13721"/>
            <wp:effectExtent l="0" t="0" r="0" b="0"/>
            <wp:docPr id="12917" name="Picture 12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" name="Picture 1291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Комиссия).</w:t>
      </w:r>
    </w:p>
    <w:p w:rsidR="00413134" w:rsidRDefault="00DA40A5">
      <w:pPr>
        <w:numPr>
          <w:ilvl w:val="1"/>
          <w:numId w:val="9"/>
        </w:numPr>
        <w:ind w:right="893"/>
      </w:pPr>
      <w:r>
        <w:t>В составе основных средств учитываются материальные объекты имущества</w:t>
      </w:r>
      <w:r>
        <w:t xml:space="preserve"> независимо от их стоимости, со сроком полезного использования более 12 месяцев, а также бесконтактные термометры, диспенсеры для антисептиков, штампы, печати и инвентарь.</w:t>
      </w:r>
    </w:p>
    <w:p w:rsidR="00413134" w:rsidRDefault="00DA40A5">
      <w:pPr>
        <w:numPr>
          <w:ilvl w:val="1"/>
          <w:numId w:val="9"/>
        </w:numPr>
        <w:spacing w:after="41"/>
        <w:ind w:right="893"/>
      </w:pPr>
      <w:r>
        <w:t>Каждому инвентарному объекту основных средств в момент принятия к бухгалтерскому уче</w:t>
      </w:r>
      <w:r>
        <w:t>ту присваивается уникальный инвентарный номер.</w:t>
      </w:r>
    </w:p>
    <w:p w:rsidR="00413134" w:rsidRDefault="00DA40A5">
      <w:pPr>
        <w:ind w:left="352" w:right="893"/>
      </w:pPr>
      <w:r>
        <w:t>Присвоенный объекту инвентарный номер обозначается ответственным сотрудником учреждения путем нанесения номера на инвентарный объект краской или водостойким маркером. В случае если объект является сложным (ком</w:t>
      </w:r>
      <w:r>
        <w:t>плексом конструктивно-сочлененных предметов), инвентарный номер обозначается на каждом составляющем элементе тем же способом, что и на сложном объекте.</w:t>
      </w:r>
    </w:p>
    <w:p w:rsidR="00413134" w:rsidRDefault="00DA40A5">
      <w:pPr>
        <w:numPr>
          <w:ilvl w:val="1"/>
          <w:numId w:val="9"/>
        </w:numPr>
        <w:spacing w:line="244" w:lineRule="auto"/>
        <w:ind w:right="893"/>
      </w:pPr>
      <w:r>
        <w:t>При наличии в документах поставщика информации о стоимост составных частей объекта основных средств, так</w:t>
      </w:r>
      <w:r>
        <w:t>ая информация отражается в Инвентарной карточке учета нефинансовых активов (форма 0504031).</w:t>
      </w:r>
    </w:p>
    <w:p w:rsidR="00413134" w:rsidRDefault="00DA40A5">
      <w:pPr>
        <w:numPr>
          <w:ilvl w:val="1"/>
          <w:numId w:val="9"/>
        </w:numPr>
        <w:ind w:right="893"/>
      </w:pPr>
      <w:r>
        <w:t>Справедливая стоимость объектов основных средств определяется методом рыночных цен.</w:t>
      </w:r>
    </w:p>
    <w:p w:rsidR="00413134" w:rsidRDefault="00DA40A5">
      <w:pPr>
        <w:numPr>
          <w:ilvl w:val="1"/>
          <w:numId w:val="9"/>
        </w:numPr>
        <w:ind w:right="893"/>
      </w:pPr>
      <w:r>
        <w:t>Объекты основных средств, по которым Комиссией установлена неэффективность дальн</w:t>
      </w:r>
      <w:r>
        <w:t xml:space="preserve">ейшей эксплуатации, ремонта, восстановления (несоответствие критериям актива), подлежат отражению на забалансовом счете 02 ”Материальные ценности, принятые на хранение“ до дальнейшего определения функционального назначения указанного имущества (вовлечения </w:t>
      </w:r>
      <w:r>
        <w:t>в хозяйственный оборот, продажи или списания) в условной оценке: 1 объект 1 рубль.</w:t>
      </w:r>
    </w:p>
    <w:p w:rsidR="00413134" w:rsidRDefault="00DA40A5">
      <w:pPr>
        <w:numPr>
          <w:ilvl w:val="1"/>
          <w:numId w:val="9"/>
        </w:numPr>
        <w:ind w:right="893"/>
      </w:pPr>
      <w:r>
        <w:t>Затраты по замене отдельных составных частей комплекса конструктивно-сочлененных предметов, в том числе при капитальном ремонте, включаются в момент их возникновения в стоим</w:t>
      </w:r>
      <w:r>
        <w:t xml:space="preserve">ость объекта. Одновременно с его стоимости списывается в текущие расходы стоимость </w:t>
      </w:r>
      <w:r>
        <w:lastRenderedPageBreak/>
        <w:t>заменяемых (выбываемых) составных частей. Данное правило применяется к следующим группам основных средств: - машины и оборудование; - транспортные средства.</w:t>
      </w:r>
    </w:p>
    <w:p w:rsidR="00413134" w:rsidRDefault="00DA40A5">
      <w:pPr>
        <w:ind w:left="1080" w:right="893" w:firstLine="0"/>
      </w:pPr>
      <w:r>
        <w:t>Основание: пункт</w:t>
      </w:r>
      <w:r>
        <w:t xml:space="preserve"> 27 СГС «Основные средства».</w:t>
      </w:r>
    </w:p>
    <w:p w:rsidR="00413134" w:rsidRDefault="00DA40A5">
      <w:pPr>
        <w:numPr>
          <w:ilvl w:val="1"/>
          <w:numId w:val="9"/>
        </w:numPr>
        <w:ind w:right="893"/>
      </w:pPr>
      <w:r>
        <w:t>В случае частичной ликвидации или разукомплектации объекта основного средства, если стоимость ликвидируемых (разукомплектованных) частей не выделена в документах поставщика, стоимость таких частей определяется пропорционально с</w:t>
      </w:r>
      <w:r>
        <w:t>ледующему показателю (в порядке убывания важности):</w:t>
      </w:r>
    </w:p>
    <w:p w:rsidR="00413134" w:rsidRDefault="00DA40A5">
      <w:pPr>
        <w:numPr>
          <w:ilvl w:val="0"/>
          <w:numId w:val="10"/>
        </w:numPr>
        <w:ind w:right="893"/>
      </w:pPr>
      <w:r>
        <w:t>площади;</w:t>
      </w:r>
    </w:p>
    <w:p w:rsidR="00413134" w:rsidRDefault="00DA40A5">
      <w:pPr>
        <w:numPr>
          <w:ilvl w:val="0"/>
          <w:numId w:val="10"/>
        </w:numPr>
        <w:ind w:right="893"/>
      </w:pPr>
      <w:r>
        <w:t>объему;</w:t>
      </w:r>
    </w:p>
    <w:p w:rsidR="00413134" w:rsidRDefault="00DA40A5">
      <w:pPr>
        <w:numPr>
          <w:ilvl w:val="0"/>
          <w:numId w:val="10"/>
        </w:numPr>
        <w:ind w:right="893"/>
      </w:pPr>
      <w:r>
        <w:t>весу;</w:t>
      </w:r>
    </w:p>
    <w:p w:rsidR="00413134" w:rsidRDefault="00DA40A5">
      <w:pPr>
        <w:numPr>
          <w:ilvl w:val="0"/>
          <w:numId w:val="10"/>
        </w:numPr>
        <w:ind w:right="893"/>
      </w:pPr>
      <w:r>
        <w:t>иному показателю, установленному комиссией по поступлению и выбытию активов.</w:t>
      </w:r>
    </w:p>
    <w:p w:rsidR="00413134" w:rsidRDefault="00DA40A5">
      <w:pPr>
        <w:numPr>
          <w:ilvl w:val="1"/>
          <w:numId w:val="11"/>
        </w:numPr>
        <w:ind w:right="893"/>
      </w:pPr>
      <w:r>
        <w:t>Начисление амортизации осуществляется ежемесячно линейным методом исходя из их балансовой стоимости и но</w:t>
      </w:r>
      <w:r>
        <w:t>рмы амортизации, исчисленной в соответствии со сроком их полезного использования.</w:t>
      </w:r>
    </w:p>
    <w:p w:rsidR="00413134" w:rsidRDefault="00DA40A5">
      <w:pPr>
        <w:ind w:left="1102" w:right="893" w:firstLine="0"/>
      </w:pPr>
      <w:r>
        <w:t>Основание: пункты 36, 37 (ТС «Основные средства».</w:t>
      </w:r>
    </w:p>
    <w:p w:rsidR="00413134" w:rsidRDefault="00DA40A5">
      <w:pPr>
        <w:numPr>
          <w:ilvl w:val="1"/>
          <w:numId w:val="11"/>
        </w:numPr>
        <w:ind w:right="893"/>
      </w:pPr>
      <w:r>
        <w:t>В случаях, когда установлены одинаковые сроки полезного использования и метод расчета амортизации всех структурных частей единого объекта основных средств, учреждение объединяет такие части для определения суммы амортизации.</w:t>
      </w:r>
    </w:p>
    <w:p w:rsidR="00413134" w:rsidRDefault="00DA40A5">
      <w:pPr>
        <w:ind w:left="1016" w:right="893" w:firstLine="0"/>
      </w:pPr>
      <w:r>
        <w:t>Основание: пункт 40 (ТС «Основн</w:t>
      </w:r>
      <w:r>
        <w:t>ые средства».</w:t>
      </w:r>
    </w:p>
    <w:p w:rsidR="00413134" w:rsidRDefault="00DA40A5">
      <w:pPr>
        <w:numPr>
          <w:ilvl w:val="1"/>
          <w:numId w:val="11"/>
        </w:numPr>
        <w:ind w:right="893"/>
      </w:pPr>
      <w:r>
        <w:t>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образом, чтобы его остаточная стоимость после переоценки равнялась его переоце</w:t>
      </w:r>
      <w:r>
        <w:t>ненной стоимости. При этом балансовая стоимость и накопленная амортизация увеличиваются (умножаются) на одинаковый коэффициент таким образом, чтобы при их суммировании получить переоцененную стоимость на дату проведения переоценки.</w:t>
      </w:r>
    </w:p>
    <w:p w:rsidR="00413134" w:rsidRDefault="00DA40A5">
      <w:pPr>
        <w:ind w:left="1044" w:right="893" w:firstLine="0"/>
      </w:pPr>
      <w:r>
        <w:t xml:space="preserve">Основание: пункт 41 СГС </w:t>
      </w:r>
      <w:r>
        <w:t>«Основные средства».</w:t>
      </w:r>
    </w:p>
    <w:p w:rsidR="00413134" w:rsidRDefault="00DA40A5">
      <w:pPr>
        <w:numPr>
          <w:ilvl w:val="1"/>
          <w:numId w:val="11"/>
        </w:numPr>
        <w:ind w:right="893"/>
      </w:pPr>
      <w:r>
        <w:t>Срок полезного использования объектов основных средств устанавливает комиссия по поступлению и выбытию в соответствии с пунктом 35 СГС «Основные средства».</w:t>
      </w:r>
    </w:p>
    <w:p w:rsidR="00413134" w:rsidRDefault="00DA40A5">
      <w:pPr>
        <w:numPr>
          <w:ilvl w:val="1"/>
          <w:numId w:val="11"/>
        </w:numPr>
        <w:ind w:right="893"/>
      </w:pPr>
      <w:r>
        <w:t>Имущество бюджетных и автономных учреждений, относящееся к категории особо ценн</w:t>
      </w:r>
      <w:r>
        <w:t>ого имущества (ОЦИ), определяет комиссия по поступлению и выбытию активов учреждения. Такое имущество принимается к учету на основании выписки из протокола комиссии.</w:t>
      </w:r>
    </w:p>
    <w:p w:rsidR="00413134" w:rsidRDefault="00DA40A5">
      <w:pPr>
        <w:numPr>
          <w:ilvl w:val="1"/>
          <w:numId w:val="11"/>
        </w:numPr>
        <w:ind w:right="893"/>
      </w:pPr>
      <w:r>
        <w:t>Основные средства стоимостью до 10 000 руб. включительно, находящиеся в эксплуатации, учит</w:t>
      </w:r>
      <w:r>
        <w:t>ываются на забалансовом счете 21 по балансовой стоимости.</w:t>
      </w:r>
    </w:p>
    <w:p w:rsidR="00413134" w:rsidRDefault="00DA40A5">
      <w:pPr>
        <w:ind w:left="352" w:right="893"/>
      </w:pPr>
      <w:r>
        <w:lastRenderedPageBreak/>
        <w:t>Основание: пункт 39 СГС «Основные средства», пункт 373 Инструкции к Единому плану счетов № 157н.</w:t>
      </w:r>
    </w:p>
    <w:p w:rsidR="00413134" w:rsidRDefault="00DA40A5">
      <w:pPr>
        <w:numPr>
          <w:ilvl w:val="1"/>
          <w:numId w:val="11"/>
        </w:numPr>
        <w:ind w:right="893"/>
      </w:pPr>
      <w:r>
        <w:t>При приобретении и (или) создании основных средств за счет средств, полученных по разным видам деятел</w:t>
      </w:r>
      <w:r>
        <w:t xml:space="preserve">ьности, сумма вложений, сформированных на счете КБК </w:t>
      </w:r>
      <w:r>
        <w:rPr>
          <w:noProof/>
        </w:rPr>
        <w:drawing>
          <wp:inline distT="0" distB="0" distL="0" distR="0">
            <wp:extent cx="1006178" cy="146359"/>
            <wp:effectExtent l="0" t="0" r="0" b="0"/>
            <wp:docPr id="16701" name="Picture 16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" name="Picture 167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6178" cy="14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переводится на код вида деятельности 4 «субсидии на выполнение государственного (муниципального) задания».</w:t>
      </w:r>
    </w:p>
    <w:p w:rsidR="00413134" w:rsidRDefault="00DA40A5">
      <w:pPr>
        <w:numPr>
          <w:ilvl w:val="1"/>
          <w:numId w:val="11"/>
        </w:numPr>
        <w:ind w:right="893"/>
      </w:pPr>
      <w:r>
        <w:t>При принятии учредителем решения о выделении средств субсидии бюджетному или автономному учрежд</w:t>
      </w:r>
      <w:r>
        <w:t>ению на финансовое обеспечение выполнения государственного задания на содержание объекта основных средств, который ранее приобретен (создан) учреждением за счет средств от приносящей доход деятельности, стоимость этого объекта переводится с кода вида деяте</w:t>
      </w:r>
      <w:r>
        <w:t>льности «2» на код вида деятельности «4». Одновременно переводится сумма начисленной амортизации.</w:t>
      </w:r>
    </w:p>
    <w:p w:rsidR="00413134" w:rsidRDefault="00DA40A5">
      <w:pPr>
        <w:numPr>
          <w:ilvl w:val="1"/>
          <w:numId w:val="11"/>
        </w:numPr>
        <w:ind w:right="893"/>
      </w:pPr>
      <w:r>
        <w:t>Локально-вычислительная сеть (ЛВС) и охранно-пожарная сигнализация (ОПС) как отдельные инвентарные объекты не учитываются. Отдельные элементы ЛВС и ОПС, котор</w:t>
      </w:r>
      <w:r>
        <w:t>ые соответствуют критериям основных средств, установленным СГС «Основные средства», учитываются как отдельные основные средства. Элементы ЛВС или ОПС, для которых установлен одинаковый срок полезного использования, учитываются как единый инвентарный объект</w:t>
      </w:r>
      <w:r>
        <w:t xml:space="preserve"> в порядке, установленном в пункте 2.2 раздела V настоящей учетной политики.</w:t>
      </w:r>
    </w:p>
    <w:p w:rsidR="00413134" w:rsidRDefault="00DA40A5">
      <w:pPr>
        <w:numPr>
          <w:ilvl w:val="1"/>
          <w:numId w:val="11"/>
        </w:numPr>
        <w:spacing w:after="357"/>
        <w:ind w:right="893"/>
      </w:pPr>
      <w:r>
        <w:t>Расходы на доставку нескольких имущественных объектов распределяются в первоначальную стоимость этих объектов пропорционально их стоимости, указанной в договоре поставки.</w:t>
      </w:r>
    </w:p>
    <w:p w:rsidR="00413134" w:rsidRDefault="00DA40A5">
      <w:pPr>
        <w:spacing w:after="0" w:line="265" w:lineRule="auto"/>
        <w:ind w:left="334" w:right="216" w:hanging="10"/>
        <w:jc w:val="center"/>
      </w:pPr>
      <w:r>
        <w:rPr>
          <w:sz w:val="30"/>
        </w:rPr>
        <w:t>З. Немат</w:t>
      </w:r>
      <w:r>
        <w:rPr>
          <w:sz w:val="30"/>
        </w:rPr>
        <w:t>ериальные активы</w:t>
      </w:r>
    </w:p>
    <w:p w:rsidR="00413134" w:rsidRDefault="00DA40A5">
      <w:pPr>
        <w:ind w:left="352" w:right="893"/>
      </w:pPr>
      <w:r>
        <w:t>2,1. Принятие к бухгалтерскому учету нематериальных активов осуществляется централизованной бухгалтерией на основании решения комиссии учреждения по поступлению и выбытию активов с указанием:</w:t>
      </w:r>
    </w:p>
    <w:p w:rsidR="00413134" w:rsidRDefault="00DA40A5">
      <w:pPr>
        <w:ind w:left="1023" w:right="893" w:firstLine="0"/>
      </w:pPr>
      <w:r>
        <w:t>— стоимост нематериального актива;</w:t>
      </w:r>
    </w:p>
    <w:p w:rsidR="00413134" w:rsidRDefault="00DA40A5">
      <w:pPr>
        <w:ind w:left="352" w:right="893"/>
      </w:pPr>
      <w:r>
        <w:t>— срока поле</w:t>
      </w:r>
      <w:r>
        <w:t>зного использования актива либо информации о том, что срок не определен.</w:t>
      </w:r>
    </w:p>
    <w:p w:rsidR="00413134" w:rsidRDefault="00DA40A5">
      <w:pPr>
        <w:ind w:left="352" w:right="893"/>
      </w:pPr>
      <w:r>
        <w:t>По объектам нематериальных активов с неопределенным сроком ПОЛИНОГо использования амортизация не начисляется до момента их реклассификации в подгруппу объектов нематериальных активов с определенным сроком полезного использования.</w:t>
      </w:r>
    </w:p>
    <w:p w:rsidR="00413134" w:rsidRDefault="00DA40A5">
      <w:pPr>
        <w:ind w:left="352" w:right="893"/>
      </w:pPr>
      <w:r>
        <w:t>Каждому инвентарному объек</w:t>
      </w:r>
      <w:r>
        <w:t>ту нематериальных активов в момент принятия к бухгалтерскому учету присваивается уникальный инвентарный номер.</w:t>
      </w:r>
    </w:p>
    <w:p w:rsidR="00413134" w:rsidRDefault="00DA40A5">
      <w:pPr>
        <w:ind w:left="352" w:right="893"/>
      </w:pPr>
      <w:r>
        <w:t>2.2. Начисление амортизации на объекты нематериальных активов осуществляется линейным методом.</w:t>
      </w:r>
    </w:p>
    <w:p w:rsidR="00413134" w:rsidRDefault="00DA40A5">
      <w:pPr>
        <w:ind w:left="1066" w:right="893" w:firstLine="0"/>
      </w:pPr>
      <w:r>
        <w:t>Основание: пункты 30, 31 СГС «Нематериальные актив</w:t>
      </w:r>
      <w:r>
        <w:t>ы».</w:t>
      </w:r>
    </w:p>
    <w:p w:rsidR="00413134" w:rsidRDefault="00DA40A5">
      <w:pPr>
        <w:spacing w:after="275"/>
        <w:ind w:left="352" w:right="893"/>
      </w:pPr>
      <w:r>
        <w:t xml:space="preserve">2.3. Данные по группам нематериальных активов раздельно по объектам, которые созданы собственными силами учреждений, и прочим </w:t>
      </w:r>
      <w:r>
        <w:lastRenderedPageBreak/>
        <w:t>объектам дополнительно раскрываются в отчетности в части изменения стоимости объектов в результате недостач и излишков. Основа</w:t>
      </w:r>
      <w:r>
        <w:t>ние: пункт 44 СГС «Нематериальные активы».</w:t>
      </w:r>
    </w:p>
    <w:p w:rsidR="00413134" w:rsidRDefault="00DA40A5">
      <w:pPr>
        <w:spacing w:after="0" w:line="265" w:lineRule="auto"/>
        <w:ind w:left="334" w:right="101" w:hanging="10"/>
        <w:jc w:val="center"/>
      </w:pPr>
      <w:r>
        <w:rPr>
          <w:sz w:val="30"/>
        </w:rPr>
        <w:t>З. Материальные запасы</w:t>
      </w:r>
    </w:p>
    <w:p w:rsidR="00413134" w:rsidRDefault="00DA40A5">
      <w:pPr>
        <w:ind w:left="352" w:right="893"/>
      </w:pPr>
      <w:r>
        <w:t xml:space="preserve">3.1. К материальным запасам относятся предметы, используемые в деятельности учреждения в течение периода, не превышающего 12 месяцев, независимо от их стоимости. Оценка материальных запасов </w:t>
      </w:r>
      <w:r>
        <w:t>в бухгалтерском учете осуществляется по фактической стоимости каждой единицы. Единицей учета материальных запасов является номенклатурный номер.</w:t>
      </w:r>
    </w:p>
    <w:p w:rsidR="00413134" w:rsidRDefault="00DA40A5">
      <w:pPr>
        <w:spacing w:after="35"/>
        <w:ind w:left="352" w:right="893"/>
      </w:pPr>
      <w:r>
        <w:t xml:space="preserve">Основание: п.п. 99, 100, 101 Инструкции к Единому плану счетов </w:t>
      </w:r>
      <w:r>
        <w:rPr>
          <w:noProof/>
        </w:rPr>
        <w:drawing>
          <wp:inline distT="0" distB="0" distL="0" distR="0">
            <wp:extent cx="160074" cy="118918"/>
            <wp:effectExtent l="0" t="0" r="0" b="0"/>
            <wp:docPr id="18405" name="Picture 18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" name="Picture 184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0074" cy="11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157н.</w:t>
      </w:r>
    </w:p>
    <w:p w:rsidR="00413134" w:rsidRDefault="00DA40A5">
      <w:pPr>
        <w:ind w:left="352" w:right="893"/>
      </w:pPr>
      <w:r>
        <w:t>3.2. Единица учета материальных запасов в</w:t>
      </w:r>
      <w:r>
        <w:t xml:space="preserve"> учреждении </w:t>
      </w:r>
      <w:r>
        <w:rPr>
          <w:noProof/>
        </w:rPr>
        <w:drawing>
          <wp:inline distT="0" distB="0" distL="0" distR="0">
            <wp:extent cx="96044" cy="13722"/>
            <wp:effectExtent l="0" t="0" r="0" b="0"/>
            <wp:docPr id="18406" name="Picture 18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" name="Picture 184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номенклатурная (реестровая) единица (штука, тонна, килограмм, литр, метр, пачка и т.п.).</w:t>
      </w:r>
    </w:p>
    <w:p w:rsidR="00413134" w:rsidRDefault="00DA40A5">
      <w:pPr>
        <w:ind w:left="352" w:right="893"/>
      </w:pPr>
      <w:r>
        <w:t>3.3. Списание материальных запасов производится по средней фактической стоимости.</w:t>
      </w:r>
    </w:p>
    <w:p w:rsidR="00413134" w:rsidRDefault="00DA40A5">
      <w:pPr>
        <w:spacing w:after="3" w:line="259" w:lineRule="auto"/>
        <w:ind w:left="10" w:right="972" w:hanging="10"/>
        <w:jc w:val="right"/>
      </w:pPr>
      <w:r>
        <w:t>Основание: пункт 108 Инструкции к Единому плану счетов № 157н.</w:t>
      </w:r>
    </w:p>
    <w:p w:rsidR="00413134" w:rsidRDefault="00DA40A5">
      <w:pPr>
        <w:ind w:left="352" w:right="893"/>
      </w:pPr>
      <w:r>
        <w:t>3.4. Норм</w:t>
      </w:r>
      <w:r>
        <w:t>ы на расходы горюче-смазочных материалов (ГСМ) разрабатываются специализированной организацией и утверждаются приказом руководителя учреждения. Ежегодно приказом руководителя утверждаются период применения зимней надбавки к нормам расхода ГСМ и ее величина</w:t>
      </w:r>
      <w:r>
        <w:t>.</w:t>
      </w:r>
    </w:p>
    <w:p w:rsidR="00413134" w:rsidRDefault="00DA40A5">
      <w:pPr>
        <w:ind w:left="352" w:right="893"/>
      </w:pPr>
      <w:r>
        <w:t>ГСМ списывается на расходы по фактическому расходу на основании путевых листов, но не выше норм, установленных приказом руководителя учреждения.</w:t>
      </w:r>
    </w:p>
    <w:p w:rsidR="00413134" w:rsidRDefault="00DA40A5">
      <w:pPr>
        <w:ind w:left="352" w:right="893"/>
      </w:pPr>
      <w:r>
        <w:t>3.5. Выдача в эксплуатацию на нужды учреждения канцелярских принадлежностей, лекарственных препаратов, запасн</w:t>
      </w:r>
      <w:r>
        <w:t>ых частей и хозяйственных материалов оформляется Ведомостью выдачи материальных ценностей на нужды учреждения (ф. 0504210). Эта ведомость является основанием для списания материальных запасов.</w:t>
      </w:r>
    </w:p>
    <w:p w:rsidR="00413134" w:rsidRDefault="00DA40A5">
      <w:pPr>
        <w:ind w:left="352" w:right="893"/>
      </w:pPr>
      <w:r>
        <w:t>3.6. Мягкий и хозяйственный инвентарь, посуда списываются по Ак</w:t>
      </w:r>
      <w:r>
        <w:t>ту о списании мягкого и хозяйственного инвентаря (ф. 0504143). В остальных случаях материальные запасы списываются по Акту о списании материальных запасов (ф. 0504230).</w:t>
      </w:r>
    </w:p>
    <w:p w:rsidR="00413134" w:rsidRDefault="00DA40A5">
      <w:pPr>
        <w:ind w:left="352" w:right="893"/>
      </w:pPr>
      <w:r>
        <w:t>3.7. При приобретении и (или) создании материальных запасов бюджетными и автономными уч</w:t>
      </w:r>
      <w:r>
        <w:t xml:space="preserve">реждениями за счет средств, полученных по разным видам деятельности, сумма вложений, сформированных на счете КБК Х. </w:t>
      </w:r>
      <w:r>
        <w:rPr>
          <w:noProof/>
        </w:rPr>
        <w:drawing>
          <wp:inline distT="0" distB="0" distL="0" distR="0">
            <wp:extent cx="750060" cy="141786"/>
            <wp:effectExtent l="0" t="0" r="0" b="0"/>
            <wp:docPr id="20365" name="Picture 20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" name="Picture 203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060" cy="1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переводится на код вида деятельности 4 «субсидии на выполнение государственного (муниципального) задания».</w:t>
      </w:r>
    </w:p>
    <w:p w:rsidR="00413134" w:rsidRDefault="00DA40A5">
      <w:pPr>
        <w:ind w:left="352" w:right="893"/>
      </w:pPr>
      <w:r>
        <w:t>3.8. Учет на забалансовом счете</w:t>
      </w:r>
      <w:r>
        <w:t xml:space="preserve"> 09 «Запасные части к транспортным средствам, выданные взамен изношенных» ведется по стоимости принятия к учету материальных запасов. Учету подлежат запасные части и другие </w:t>
      </w:r>
      <w:r>
        <w:lastRenderedPageBreak/>
        <w:t>комплектующие, которые могут быть использованы на других автомобилях (нетипизирован</w:t>
      </w:r>
      <w:r>
        <w:t>ные запчасти и комплектующие), такие как:</w:t>
      </w:r>
    </w:p>
    <w:p w:rsidR="00413134" w:rsidRDefault="00DA40A5">
      <w:pPr>
        <w:numPr>
          <w:ilvl w:val="0"/>
          <w:numId w:val="12"/>
        </w:numPr>
        <w:ind w:right="893"/>
      </w:pPr>
      <w:r>
        <w:t>автомобильные шины — четыре единицы на один легковой автомобиль;</w:t>
      </w:r>
    </w:p>
    <w:p w:rsidR="00413134" w:rsidRDefault="00DA40A5">
      <w:pPr>
        <w:numPr>
          <w:ilvl w:val="0"/>
          <w:numId w:val="12"/>
        </w:numPr>
        <w:ind w:right="893"/>
      </w:pPr>
      <w:r>
        <w:t>колесные диски — четыре единицы на один легковой автомобиль;</w:t>
      </w:r>
    </w:p>
    <w:p w:rsidR="00413134" w:rsidRDefault="00DA40A5">
      <w:pPr>
        <w:numPr>
          <w:ilvl w:val="0"/>
          <w:numId w:val="12"/>
        </w:numPr>
        <w:ind w:right="893"/>
      </w:pPr>
      <w:r>
        <w:t>аккумуляторы -- одна единица на один автомобиль;</w:t>
      </w:r>
    </w:p>
    <w:p w:rsidR="00413134" w:rsidRDefault="00DA40A5">
      <w:pPr>
        <w:numPr>
          <w:ilvl w:val="0"/>
          <w:numId w:val="12"/>
        </w:numPr>
        <w:ind w:right="893"/>
      </w:pPr>
      <w:r>
        <w:t>наборы автоинструмента — одна единица на один автомобиль;</w:t>
      </w:r>
    </w:p>
    <w:p w:rsidR="00413134" w:rsidRDefault="00DA40A5">
      <w:pPr>
        <w:numPr>
          <w:ilvl w:val="0"/>
          <w:numId w:val="12"/>
        </w:numPr>
        <w:ind w:right="893"/>
      </w:pPr>
      <w:r>
        <w:t>аптечки — одна единица на один автомобиль; - огнетушители — одна единица на один автомобиль; - и другие аналогичные средства.</w:t>
      </w:r>
    </w:p>
    <w:p w:rsidR="00413134" w:rsidRDefault="00DA40A5">
      <w:pPr>
        <w:ind w:left="352" w:right="893"/>
      </w:pPr>
      <w:r>
        <w:t xml:space="preserve">Аналитический учет по счету ведется в разрезе автомобилей и материально </w:t>
      </w:r>
      <w:r>
        <w:t>ответственных лиц.</w:t>
      </w:r>
    </w:p>
    <w:p w:rsidR="00413134" w:rsidRDefault="00DA40A5">
      <w:pPr>
        <w:ind w:left="1095" w:right="893" w:firstLine="0"/>
      </w:pPr>
      <w:r>
        <w:t>Внутреннее перемещение по счету отражается при передаче:</w:t>
      </w:r>
    </w:p>
    <w:p w:rsidR="00413134" w:rsidRDefault="00DA40A5">
      <w:pPr>
        <w:numPr>
          <w:ilvl w:val="0"/>
          <w:numId w:val="12"/>
        </w:numPr>
        <w:ind w:right="893"/>
      </w:pPr>
      <w:r>
        <w:t>на другой автомобиль;</w:t>
      </w:r>
    </w:p>
    <w:p w:rsidR="00413134" w:rsidRDefault="00DA40A5">
      <w:pPr>
        <w:numPr>
          <w:ilvl w:val="0"/>
          <w:numId w:val="12"/>
        </w:numPr>
        <w:ind w:right="893"/>
      </w:pPr>
      <w:r>
        <w:t>другому материально ответственному лицу вместе с автомобилем.</w:t>
      </w:r>
    </w:p>
    <w:p w:rsidR="00413134" w:rsidRDefault="00DA40A5">
      <w:pPr>
        <w:ind w:left="1088" w:right="893" w:firstLine="0"/>
      </w:pPr>
      <w:r>
        <w:t>Выбытие со счета 09 отражается:</w:t>
      </w:r>
    </w:p>
    <w:p w:rsidR="00413134" w:rsidRDefault="00DA40A5">
      <w:pPr>
        <w:numPr>
          <w:ilvl w:val="0"/>
          <w:numId w:val="12"/>
        </w:numPr>
        <w:ind w:right="893"/>
      </w:pPr>
      <w:r>
        <w:t>при списании автомобиля по установленным основаниям;</w:t>
      </w:r>
    </w:p>
    <w:p w:rsidR="00413134" w:rsidRDefault="00DA40A5">
      <w:pPr>
        <w:numPr>
          <w:ilvl w:val="0"/>
          <w:numId w:val="12"/>
        </w:numPr>
        <w:ind w:right="893"/>
      </w:pPr>
      <w:r>
        <w:t>установке новых запчастей взамен непригодных к эксплуатации.</w:t>
      </w:r>
    </w:p>
    <w:p w:rsidR="00413134" w:rsidRDefault="00DA40A5">
      <w:pPr>
        <w:ind w:left="352" w:right="893"/>
      </w:pPr>
      <w:r>
        <w:t>Основание: пункты 349—350 Инструкции к Единому плану счетов № 157н.</w:t>
      </w:r>
    </w:p>
    <w:p w:rsidR="00413134" w:rsidRDefault="00DA40A5">
      <w:pPr>
        <w:ind w:left="352" w:right="893"/>
      </w:pPr>
      <w:r>
        <w:t>3.9. Фактическая стоимость материальных запасов, полученных в результате ремонта, разборки, утилизации (ликвидации), основных с</w:t>
      </w:r>
      <w:r>
        <w:t>редств или иного имущества, определяется исходя из следующих факторов:</w:t>
      </w:r>
    </w:p>
    <w:p w:rsidR="00413134" w:rsidRDefault="00DA40A5">
      <w:pPr>
        <w:numPr>
          <w:ilvl w:val="0"/>
          <w:numId w:val="12"/>
        </w:numPr>
        <w:ind w:right="893"/>
      </w:pPr>
      <w:r>
        <w:t xml:space="preserve">их справедливой стоимости на дату принятия к бухгалтерскому учету, рассчитанной методом рыночных цен; </w:t>
      </w:r>
      <w:r>
        <w:rPr>
          <w:noProof/>
        </w:rPr>
        <w:drawing>
          <wp:inline distT="0" distB="0" distL="0" distR="0">
            <wp:extent cx="50309" cy="22869"/>
            <wp:effectExtent l="0" t="0" r="0" b="0"/>
            <wp:docPr id="22446" name="Picture 22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6" name="Picture 2244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сумм, уплачиваемых учреждением за доставку материальных запасов, приведение их в </w:t>
      </w:r>
      <w:r>
        <w:t>состояние, пригодное для использования.</w:t>
      </w:r>
    </w:p>
    <w:p w:rsidR="00413134" w:rsidRDefault="00DA40A5">
      <w:pPr>
        <w:ind w:left="352" w:right="893"/>
      </w:pPr>
      <w:r>
        <w:t>Основание: пункты 52—60 СГС «Концептуальные основы бухучета и отчетности».</w:t>
      </w:r>
    </w:p>
    <w:p w:rsidR="00413134" w:rsidRDefault="00DA40A5">
      <w:pPr>
        <w:numPr>
          <w:ilvl w:val="1"/>
          <w:numId w:val="13"/>
        </w:numPr>
        <w:ind w:right="893"/>
      </w:pPr>
      <w:r>
        <w:t>Приобретенные, но находящиеся в пути запасы признаются в бухгалтерском учете в оценке, предусмотренной государственным контрактом (договором)</w:t>
      </w:r>
      <w:r>
        <w:t>. Если учреждение понесло затраты, перечисленные в пункте 102 Инструкции к Единому плану счетов № 157н, стоимость запасов увеличивается на сумму данных затрат в день поступления запасов в учреждение. Отклонения фактической стоимости материальных запасов от</w:t>
      </w:r>
      <w:r>
        <w:t xml:space="preserve"> учетной цены отдельно в учете не отражаются. Основание: пункт 18 СТС «Запасы».</w:t>
      </w:r>
    </w:p>
    <w:p w:rsidR="00413134" w:rsidRDefault="00DA40A5">
      <w:pPr>
        <w:numPr>
          <w:ilvl w:val="1"/>
          <w:numId w:val="13"/>
        </w:numPr>
        <w:ind w:right="893"/>
      </w:pPr>
      <w:r>
        <w:t xml:space="preserve">Учет бланков строгой отчетности, выданных на хранение лицу, ответственному за их хранение и (или) выдачу, осуществляется на забалансовом счете 03 ”Бланки строгой отчетности” в </w:t>
      </w:r>
      <w:r>
        <w:t xml:space="preserve">условной оценке: 1 объект, 1 рубль. Перечень должностей сотрудников, ответственных за учет, </w:t>
      </w:r>
      <w:r>
        <w:lastRenderedPageBreak/>
        <w:t>хранение и выдачу бланков строгой отчетности, учреждения устанавливают самостоятельно.</w:t>
      </w:r>
    </w:p>
    <w:p w:rsidR="00413134" w:rsidRDefault="00DA40A5">
      <w:pPr>
        <w:ind w:left="1080" w:right="893" w:firstLine="0"/>
      </w:pPr>
      <w:r>
        <w:t>Основание: пункт 337 Инструкции к Единому плану счетов № 157н.</w:t>
      </w:r>
    </w:p>
    <w:p w:rsidR="00413134" w:rsidRDefault="00DA40A5">
      <w:pPr>
        <w:numPr>
          <w:ilvl w:val="1"/>
          <w:numId w:val="13"/>
        </w:numPr>
        <w:ind w:right="893"/>
      </w:pPr>
      <w:r>
        <w:t>С момента выда</w:t>
      </w:r>
      <w:r>
        <w:t>чи с мест хранения (со склада) материальных ценностей в виде ценных подарков (сувенирной продукции) ответственному лицу субъекта централизованного учета для вручения их на протокольном (торжественном) мероприятии и до момента их вручения материальные ценно</w:t>
      </w:r>
      <w:r>
        <w:t>сти в виде ценных подарков (сувенирной продукции) отражаются на забалансовом счете 07 ”Награды, призы, кубки и ценные подарки, сувениры”</w:t>
      </w:r>
      <w:r>
        <w:rPr>
          <w:noProof/>
        </w:rPr>
        <w:drawing>
          <wp:inline distT="0" distB="0" distL="0" distR="0">
            <wp:extent cx="27441" cy="27443"/>
            <wp:effectExtent l="0" t="0" r="0" b="0"/>
            <wp:docPr id="22447" name="Picture 22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7" name="Picture 2244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134" w:rsidRDefault="00DA40A5">
      <w:pPr>
        <w:ind w:left="352" w:right="893"/>
      </w:pPr>
      <w:r>
        <w:t xml:space="preserve">Вместе с тем при одновременном представлении ответственными лицами документов, подтверждающих приобретение и вручение </w:t>
      </w:r>
      <w:r>
        <w:t>ценных подарков (сувениров), информация о таких материальных ценностях на забалансовом счете 07 ”Награды, призы, кубки и ценные подарки, сувениры” не отражается. В этом случае стоимость подарков (сувениров) относится на расходы текущего финансового периода</w:t>
      </w:r>
      <w:r>
        <w:t xml:space="preserve"> по факту документального подтверждения их вручения.</w:t>
      </w:r>
    </w:p>
    <w:p w:rsidR="00413134" w:rsidRDefault="00DA40A5">
      <w:pPr>
        <w:ind w:left="352" w:right="893"/>
      </w:pPr>
      <w:r>
        <w:t xml:space="preserve">З. 13. Учет бланков строгой отчетности, выданных на хранение лицу, ответственному за их хранение и (или) выдачу, осуществляется на забалансовом счете 03 ”Бланки строгой отчетности“ в условной оценке: </w:t>
      </w:r>
      <w:r>
        <w:rPr>
          <w:noProof/>
        </w:rPr>
        <w:drawing>
          <wp:inline distT="0" distB="0" distL="0" distR="0">
            <wp:extent cx="41162" cy="109769"/>
            <wp:effectExtent l="0" t="0" r="0" b="0"/>
            <wp:docPr id="22448" name="Picture 22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8" name="Picture 2244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0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объект, I рубль. Перечень должностей сотрудников, ответственных за учет, хранение и выдачу бланков строгой отчетности, учреждения устанавливают самостоятельно.</w:t>
      </w:r>
    </w:p>
    <w:p w:rsidR="00413134" w:rsidRDefault="00DA40A5">
      <w:pPr>
        <w:ind w:left="352" w:right="893"/>
      </w:pPr>
      <w:r>
        <w:t xml:space="preserve">Учет топливных (транспортных) карт ведется на забалансовом счете 03 «Бланки строгой отчетности» </w:t>
      </w:r>
      <w:r>
        <w:t>в разрезе ответственных за их хранение в условной оценке: одна топливная (транспортная) карта - один рубль.</w:t>
      </w:r>
    </w:p>
    <w:p w:rsidR="00413134" w:rsidRDefault="00DA40A5">
      <w:pPr>
        <w:ind w:left="352" w:right="893"/>
      </w:pPr>
      <w:r>
        <w:t>Принятие к учету бланков строгой отчетности в отношении которых установлен срок эксплуатации, а также выбытие бланков строгой отчетности, в отношени</w:t>
      </w:r>
      <w:r>
        <w:t>и которых установлен срок эксплуатации (в том числе в результате прекращения признания объекта в качестве актива субъекта учета (выбытия с балансового учета), осуществляется на основании решения постоянно действующей комиссии по поступлению и выбытию аКТИВ</w:t>
      </w:r>
      <w:r>
        <w:t>ОВ, оформленного оправдательным документом (первичным (сводным) учетным документом).</w:t>
      </w:r>
    </w:p>
    <w:p w:rsidR="00413134" w:rsidRDefault="00DA40A5">
      <w:pPr>
        <w:ind w:left="352" w:right="893"/>
      </w:pPr>
      <w:r>
        <w:t>Внутренние перемещения бланков строгой отчетности в учреждении отражаются по забалансовому счету 03 «Бланки строгой отчетности» на основании оправдательных первичных докум</w:t>
      </w:r>
      <w:r>
        <w:t>ентов путем изменения ответственного лица и (или) места хранения.</w:t>
      </w:r>
    </w:p>
    <w:p w:rsidR="00413134" w:rsidRDefault="00DA40A5">
      <w:pPr>
        <w:spacing w:after="311"/>
        <w:ind w:left="352" w:right="893"/>
      </w:pPr>
      <w:r>
        <w:t>Выбытие бланков строгой отчетности при их оформлении (выдаче), передаче иному юридическому лицу, ответственному за их оформление (выдачу), а также в связи с выявлением порчи, хищений, недост</w:t>
      </w:r>
      <w:r>
        <w:t>ачи, принятием решения о их списании (уничтожении), производится на основании Акта (Акта приема-передачи, Акта о списании) по стоимости, по которой бланки строгой отчетности были ранее приняты к учету.</w:t>
      </w:r>
    </w:p>
    <w:p w:rsidR="00413134" w:rsidRDefault="00DA40A5">
      <w:pPr>
        <w:numPr>
          <w:ilvl w:val="0"/>
          <w:numId w:val="14"/>
        </w:numPr>
        <w:spacing w:after="0" w:line="259" w:lineRule="auto"/>
        <w:ind w:right="994" w:hanging="288"/>
        <w:jc w:val="right"/>
      </w:pPr>
      <w:r>
        <w:rPr>
          <w:sz w:val="30"/>
        </w:rPr>
        <w:lastRenderedPageBreak/>
        <w:t>Стоимость безвозмездно полученных нефинансовых активов</w:t>
      </w:r>
    </w:p>
    <w:p w:rsidR="00413134" w:rsidRDefault="00DA40A5">
      <w:pPr>
        <w:ind w:left="352" w:right="893"/>
      </w:pPr>
      <w:r>
        <w:t>4.1. Данные о справедливой стоимости безвозмездно полученных нефинансовых активов должны быть подтверждены документально:</w:t>
      </w:r>
    </w:p>
    <w:p w:rsidR="00413134" w:rsidRDefault="00DA40A5">
      <w:pPr>
        <w:numPr>
          <w:ilvl w:val="0"/>
          <w:numId w:val="15"/>
        </w:numPr>
        <w:ind w:right="893"/>
      </w:pPr>
      <w:r>
        <w:t>справками (другими подтверждающими документами) Росстата;</w:t>
      </w:r>
    </w:p>
    <w:p w:rsidR="00413134" w:rsidRDefault="00DA40A5">
      <w:pPr>
        <w:numPr>
          <w:ilvl w:val="0"/>
          <w:numId w:val="15"/>
        </w:numPr>
        <w:spacing w:line="244" w:lineRule="auto"/>
        <w:ind w:right="893"/>
      </w:pPr>
      <w:r>
        <w:t xml:space="preserve">прайс-листами заводов-изготовителей;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4337" name="Picture 24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7" name="Picture 2433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справками (другими подтверждающими д</w:t>
      </w:r>
      <w:r>
        <w:t>окументами) оценщиков;</w:t>
      </w:r>
    </w:p>
    <w:p w:rsidR="00413134" w:rsidRDefault="00DA40A5">
      <w:pPr>
        <w:numPr>
          <w:ilvl w:val="0"/>
          <w:numId w:val="15"/>
        </w:numPr>
        <w:ind w:right="893"/>
      </w:pPr>
      <w:r>
        <w:t>информацией, размещенной в СМИ, и т. д.</w:t>
      </w:r>
    </w:p>
    <w:p w:rsidR="00413134" w:rsidRDefault="00DA40A5">
      <w:pPr>
        <w:spacing w:after="303"/>
        <w:ind w:left="352" w:right="893"/>
      </w:pPr>
      <w:r>
        <w:t>В случаях невозможности документального подтверждения стоимость определяется экспертным путем.</w:t>
      </w:r>
    </w:p>
    <w:p w:rsidR="00413134" w:rsidRDefault="00DA40A5">
      <w:pPr>
        <w:spacing w:after="9" w:line="249" w:lineRule="auto"/>
        <w:ind w:left="4516" w:right="547" w:hanging="3054"/>
      </w:pPr>
      <w:r>
        <w:rPr>
          <w:sz w:val="30"/>
        </w:rPr>
        <w:t>5. Формирование себестоимости готовой продукции (работ, услуг)</w:t>
      </w:r>
    </w:p>
    <w:p w:rsidR="00413134" w:rsidRDefault="00DA40A5">
      <w:pPr>
        <w:numPr>
          <w:ilvl w:val="1"/>
          <w:numId w:val="22"/>
        </w:numPr>
        <w:ind w:right="893"/>
      </w:pPr>
      <w:r>
        <w:t>Учет расходов по формированию себес</w:t>
      </w:r>
      <w:r>
        <w:t>тоимости услуг (работ, готовой продукции) ведется в рамках выполнения муниципального задания.</w:t>
      </w:r>
    </w:p>
    <w:p w:rsidR="00413134" w:rsidRDefault="00DA40A5">
      <w:pPr>
        <w:numPr>
          <w:ilvl w:val="1"/>
          <w:numId w:val="22"/>
        </w:numPr>
        <w:ind w:right="893"/>
      </w:pPr>
      <w:r>
        <w:t xml:space="preserve">Учет расходов по формированию себестоимости готовой продукции, выполняемых работ, оказываемых услуг ведется на счете </w:t>
      </w:r>
      <w:r>
        <w:rPr>
          <w:noProof/>
        </w:rPr>
        <w:drawing>
          <wp:inline distT="0" distB="0" distL="0" distR="0">
            <wp:extent cx="512236" cy="123491"/>
            <wp:effectExtent l="0" t="0" r="0" b="0"/>
            <wp:docPr id="397511" name="Picture 397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11" name="Picture 3975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2236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 видам услуг (работ, готовой продукции).</w:t>
      </w:r>
    </w:p>
    <w:p w:rsidR="00413134" w:rsidRDefault="00DA40A5">
      <w:pPr>
        <w:numPr>
          <w:ilvl w:val="1"/>
          <w:numId w:val="22"/>
        </w:numPr>
        <w:ind w:right="893"/>
      </w:pPr>
      <w:r>
        <w:t>К</w:t>
      </w:r>
      <w:r>
        <w:t>алькулирование себестоимости единицы продукции (объема работы, услуги) и базы распределения накладных расходов между объектами калькулирования осуществляется в разрезе подстатей КОСГУ.</w:t>
      </w:r>
    </w:p>
    <w:p w:rsidR="00413134" w:rsidRDefault="00DA40A5">
      <w:pPr>
        <w:numPr>
          <w:ilvl w:val="1"/>
          <w:numId w:val="22"/>
        </w:numPr>
        <w:ind w:right="893"/>
      </w:pPr>
      <w:r>
        <w:t>Затраты на оказание услуг (работ) относятся к прямым затратам.</w:t>
      </w:r>
    </w:p>
    <w:p w:rsidR="00413134" w:rsidRDefault="00DA40A5">
      <w:pPr>
        <w:numPr>
          <w:ilvl w:val="1"/>
          <w:numId w:val="22"/>
        </w:numPr>
        <w:ind w:right="893"/>
      </w:pPr>
      <w:r>
        <w:t>В состав</w:t>
      </w:r>
      <w:r>
        <w:t>е прямых затрат при формировании себестоимости оказания услуги, учитываются расходы, непосредственно связанные с ее оказанием. В том числе:</w:t>
      </w:r>
    </w:p>
    <w:p w:rsidR="00413134" w:rsidRDefault="00DA40A5">
      <w:pPr>
        <w:numPr>
          <w:ilvl w:val="0"/>
          <w:numId w:val="15"/>
        </w:numPr>
        <w:ind w:right="893"/>
      </w:pPr>
      <w:r>
        <w:t>затраты на оплату труда и начисления на выплаты по оплате труда сотрудников учреждения, непосредственно участвующих в оказании услуги;</w:t>
      </w:r>
    </w:p>
    <w:p w:rsidR="00413134" w:rsidRDefault="00DA40A5">
      <w:pPr>
        <w:ind w:left="352" w:right="893"/>
      </w:pPr>
      <w:r>
        <w:t>5.6. В составе общехозяйственных расходов учитываются расходы, распределяемые между всеми видами услуг (работ):</w:t>
      </w:r>
    </w:p>
    <w:p w:rsidR="00413134" w:rsidRDefault="00DA40A5">
      <w:pPr>
        <w:numPr>
          <w:ilvl w:val="0"/>
          <w:numId w:val="15"/>
        </w:numPr>
        <w:spacing w:after="41" w:line="244" w:lineRule="auto"/>
        <w:ind w:right="893"/>
      </w:pPr>
      <w:r>
        <w:t>списанные</w:t>
      </w:r>
      <w:r>
        <w:t xml:space="preserve"> материальные запасы; </w:t>
      </w:r>
      <w:r>
        <w:rPr>
          <w:noProof/>
        </w:rPr>
        <w:drawing>
          <wp:inline distT="0" distB="0" distL="0" distR="0">
            <wp:extent cx="54882" cy="18295"/>
            <wp:effectExtent l="0" t="0" r="0" b="0"/>
            <wp:docPr id="26108" name="Picture 26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8" name="Picture 2610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стоимость услуг сторонних организаций и лиц, потребленных учреждением;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6109" name="Picture 26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9" name="Picture 2610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переданные в эксплуатацию объекты основных средств стоимостью до 10 000 руб. включительно; </w:t>
      </w:r>
      <w:r>
        <w:rPr>
          <w:noProof/>
        </w:rPr>
        <w:drawing>
          <wp:inline distT="0" distB="0" distL="0" distR="0">
            <wp:extent cx="54882" cy="18295"/>
            <wp:effectExtent l="0" t="0" r="0" b="0"/>
            <wp:docPr id="26110" name="Picture 26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0" name="Picture 261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сумма амортизации основных средств, которые используются при оказа</w:t>
      </w:r>
      <w:r>
        <w:t xml:space="preserve">нии услуги; </w:t>
      </w:r>
      <w:r>
        <w:rPr>
          <w:noProof/>
        </w:rPr>
        <w:drawing>
          <wp:inline distT="0" distB="0" distL="0" distR="0">
            <wp:extent cx="54882" cy="13721"/>
            <wp:effectExtent l="0" t="0" r="0" b="0"/>
            <wp:docPr id="26111" name="Picture 26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1" name="Picture 2611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расходы на аренду помещений, которые используются для оказания услуги (работы).</w:t>
      </w:r>
    </w:p>
    <w:p w:rsidR="00413134" w:rsidRDefault="00DA40A5">
      <w:pPr>
        <w:numPr>
          <w:ilvl w:val="0"/>
          <w:numId w:val="15"/>
        </w:numPr>
        <w:spacing w:line="244" w:lineRule="auto"/>
        <w:ind w:right="893"/>
      </w:pPr>
      <w:r>
        <w:t xml:space="preserve">амортизационные отчисления, а также расходы на содержание и ремонт основных средств управленческого и общехозяйственного назначения (например, служебных автомобилей, оборудования и мебели в административных зданиях и помещениях);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6113" name="Picture 26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3" name="Picture 2611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расходы на коммунальные </w:t>
      </w:r>
      <w:r>
        <w:t xml:space="preserve">услуги, связь, на содержание недвижимого имущества - уборка, вывоз мусора, охрана и т. д.; </w:t>
      </w:r>
      <w:r>
        <w:rPr>
          <w:noProof/>
        </w:rPr>
        <w:drawing>
          <wp:inline distT="0" distB="0" distL="0" distR="0">
            <wp:extent cx="54882" cy="18295"/>
            <wp:effectExtent l="0" t="0" r="0" b="0"/>
            <wp:docPr id="26114" name="Picture 26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4" name="Picture 2611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расходы на эксплуатацию систем охранной и противопожарной безопасности, техобслуживание и ремонт </w:t>
      </w:r>
      <w:r>
        <w:lastRenderedPageBreak/>
        <w:t xml:space="preserve">этих систем; </w:t>
      </w:r>
      <w:r>
        <w:rPr>
          <w:noProof/>
        </w:rPr>
        <w:drawing>
          <wp:inline distT="0" distB="0" distL="0" distR="0">
            <wp:extent cx="54882" cy="22869"/>
            <wp:effectExtent l="0" t="0" r="0" b="0"/>
            <wp:docPr id="26115" name="Picture 26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5" name="Picture 2611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арендная плата</w:t>
      </w:r>
      <w:r>
        <w:tab/>
        <w:t>за имущество управленческого</w:t>
      </w:r>
      <w:r>
        <w:tab/>
        <w:t>и общех</w:t>
      </w:r>
      <w:r>
        <w:t xml:space="preserve">озяйственного назначения;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6116" name="Picture 26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6" name="Picture 2611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оплата информационных, аудиторских, консультационных и т. п. услуг; </w:t>
      </w:r>
      <w:r>
        <w:rPr>
          <w:noProof/>
        </w:rPr>
        <w:drawing>
          <wp:inline distT="0" distB="0" distL="0" distR="0">
            <wp:extent cx="54882" cy="22869"/>
            <wp:effectExtent l="0" t="0" r="0" b="0"/>
            <wp:docPr id="26117" name="Picture 26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7" name="Picture 2611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другие аналогичные по назначению расходы, которые возникают в процессе управления учреждением и связаны с его содержанием как единого хозяйственно-имущественн</w:t>
      </w:r>
      <w:r>
        <w:t>ого комплекса.</w:t>
      </w:r>
    </w:p>
    <w:p w:rsidR="00413134" w:rsidRDefault="00DA40A5">
      <w:pPr>
        <w:ind w:left="352" w:right="893"/>
      </w:pPr>
      <w:r>
        <w:t>Общехозяйственные расходы относятся в дебет счета 0 109 80 000 ”()бщехозяйственные расходы”.</w:t>
      </w:r>
    </w:p>
    <w:p w:rsidR="00413134" w:rsidRDefault="00DA40A5">
      <w:pPr>
        <w:ind w:left="352" w:right="893"/>
      </w:pPr>
      <w:r>
        <w:t>По истечении каждого квартала общехозяйственные расходы распределяются на себестоимость готовой продукции, работ, услуг (списываются в дебет счета 0</w:t>
      </w:r>
      <w:r>
        <w:t xml:space="preserve"> 109 60 000 ”Себестоимость готовой продукции, работ, услуг”) в части распределяемых расходов </w:t>
      </w:r>
      <w:r>
        <w:rPr>
          <w:noProof/>
        </w:rPr>
        <w:drawing>
          <wp:inline distT="0" distB="0" distL="0" distR="0">
            <wp:extent cx="370456" cy="86901"/>
            <wp:effectExtent l="0" t="0" r="0" b="0"/>
            <wp:docPr id="397514" name="Picture 397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14" name="Picture 39751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0456" cy="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себестоимость реализованных услуг (работ), пропорционально прямым затратам по оплате труда КФО «4»; </w:t>
      </w:r>
      <w:r>
        <w:rPr>
          <w:noProof/>
        </w:rPr>
        <w:drawing>
          <wp:inline distT="0" distB="0" distL="0" distR="0">
            <wp:extent cx="54883" cy="22868"/>
            <wp:effectExtent l="0" t="0" r="0" b="0"/>
            <wp:docPr id="27946" name="Picture 27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6" name="Picture 2794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83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части нераспределяемых расходов - на увеличение расходов т</w:t>
      </w:r>
      <w:r>
        <w:t>екущего финансового года (КБК Х .401.20.000).</w:t>
      </w:r>
    </w:p>
    <w:p w:rsidR="00413134" w:rsidRDefault="00DA40A5">
      <w:pPr>
        <w:spacing w:after="39"/>
        <w:ind w:left="352" w:right="893"/>
      </w:pPr>
      <w:r>
        <w:t>5.7. Расходами, которые не включаются в себестоимость (нераспределяемые расходы) и сразу списываются на финансовый результат признаются:</w:t>
      </w:r>
    </w:p>
    <w:p w:rsidR="00413134" w:rsidRDefault="00DA40A5">
      <w:pPr>
        <w:numPr>
          <w:ilvl w:val="0"/>
          <w:numId w:val="15"/>
        </w:numPr>
        <w:spacing w:line="244" w:lineRule="auto"/>
        <w:ind w:right="893"/>
      </w:pPr>
      <w:r>
        <w:t xml:space="preserve">расходы, источником финансового обеспечения которых являются субсидии на </w:t>
      </w:r>
      <w:r>
        <w:t xml:space="preserve">иные цели, пожертвования, гранты, арендная плата, прочие целевые поступления, при получении которых четко определены направления расходования средств;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7948" name="Picture 27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8" name="Picture 2794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выходные пособия при увольнении работников; </w:t>
      </w:r>
      <w:r>
        <w:rPr>
          <w:noProof/>
        </w:rPr>
        <w:drawing>
          <wp:inline distT="0" distB="0" distL="0" distR="0">
            <wp:extent cx="54883" cy="18295"/>
            <wp:effectExtent l="0" t="0" r="0" b="0"/>
            <wp:docPr id="27949" name="Picture 27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9" name="Picture 2794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83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расходы на социальное обеспечение населения; </w:t>
      </w:r>
      <w:r>
        <w:rPr>
          <w:noProof/>
        </w:rPr>
        <w:drawing>
          <wp:inline distT="0" distB="0" distL="0" distR="0">
            <wp:extent cx="50309" cy="22868"/>
            <wp:effectExtent l="0" t="0" r="0" b="0"/>
            <wp:docPr id="27950" name="Picture 27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0" name="Picture 2795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чрезвычайн</w:t>
      </w:r>
      <w:r>
        <w:t xml:space="preserve">ые расходы;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7951" name="Picture 27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1" name="Picture 2795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налоги на имущество, на землю, транспортный налог, плата за загрязнение окружающей среды, государственные пошлины, штрафы, пени и неустойки;</w:t>
      </w:r>
    </w:p>
    <w:p w:rsidR="00413134" w:rsidRDefault="00DA40A5">
      <w:pPr>
        <w:numPr>
          <w:ilvl w:val="0"/>
          <w:numId w:val="15"/>
        </w:numPr>
        <w:spacing w:after="309"/>
        <w:ind w:right="893"/>
      </w:pPr>
      <w:r>
        <w:t xml:space="preserve">расходов, связанных с оплатой услуг, оказываемых кредитными организациями; </w:t>
      </w:r>
      <w:r>
        <w:rPr>
          <w:noProof/>
        </w:rPr>
        <w:drawing>
          <wp:inline distT="0" distB="0" distL="0" distR="0">
            <wp:extent cx="50309" cy="22869"/>
            <wp:effectExtent l="0" t="0" r="0" b="0"/>
            <wp:docPr id="27952" name="Picture 27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2" name="Picture 2795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суммы дебиторской задолж</w:t>
      </w:r>
      <w:r>
        <w:t xml:space="preserve">енности по расходам, признанные в соответствии с законодательством Российской Федерации нереальной к взысканию; </w:t>
      </w:r>
      <w:r>
        <w:rPr>
          <w:noProof/>
        </w:rPr>
        <w:drawing>
          <wp:inline distT="0" distB="0" distL="0" distR="0">
            <wp:extent cx="54882" cy="18295"/>
            <wp:effectExtent l="0" t="0" r="0" b="0"/>
            <wp:docPr id="27953" name="Picture 27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3" name="Picture 2795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остаточная стоимость основного средства (нематериального актива), фактическая стоимость материального запаса, по которым принято решение о спи</w:t>
      </w:r>
      <w:r>
        <w:t>сании в связи с их уничтожением, повреждением вследствие форс-мажорных обстоятельств (природных явлений, стихийных бедствий и</w:t>
      </w:r>
    </w:p>
    <w:p w:rsidR="00413134" w:rsidRDefault="00DA40A5">
      <w:pPr>
        <w:ind w:left="352" w:right="893"/>
      </w:pPr>
      <w:r>
        <w:t xml:space="preserve">Расходы, не включаемые в себестоимость готовой продукции, работ, услуг относятся на увеличение расходов текущего финансового года </w:t>
      </w:r>
      <w:r>
        <w:t>по соответствующим счетам аналитического учета счета 0 401 20 000 «Расходы текущего финансового года».</w:t>
      </w:r>
    </w:p>
    <w:p w:rsidR="00413134" w:rsidRDefault="00DA40A5">
      <w:pPr>
        <w:spacing w:after="315"/>
        <w:ind w:left="352" w:right="893"/>
      </w:pPr>
      <w:r>
        <w:t>5.8. Суммы расходов, накопленные на счете 0 109 60 000, списываются в дебет счета 0 401 10 000 ”Финансовый результат хозяйствующего субъекта“ в разрезе с</w:t>
      </w:r>
      <w:r>
        <w:t>татей КОСГУ и в разрезе видов услуг, товаров, работ ежеквартально.</w:t>
      </w:r>
    </w:p>
    <w:p w:rsidR="00413134" w:rsidRDefault="00DA40A5">
      <w:pPr>
        <w:spacing w:after="9" w:line="249" w:lineRule="auto"/>
        <w:ind w:left="2041" w:right="547" w:hanging="10"/>
      </w:pPr>
      <w:r>
        <w:rPr>
          <w:sz w:val="30"/>
        </w:rPr>
        <w:t>6. Учет денежных средств и денежных документов</w:t>
      </w:r>
    </w:p>
    <w:p w:rsidR="00413134" w:rsidRDefault="00DA40A5">
      <w:pPr>
        <w:numPr>
          <w:ilvl w:val="1"/>
          <w:numId w:val="16"/>
        </w:numPr>
        <w:ind w:right="893"/>
      </w:pPr>
      <w:r>
        <w:lastRenderedPageBreak/>
        <w:t>Учет денежных средств осуществляется в порядке ведения кассовых операций в Российской Федерации.</w:t>
      </w:r>
    </w:p>
    <w:p w:rsidR="00413134" w:rsidRDefault="00DA40A5">
      <w:pPr>
        <w:ind w:left="1088" w:right="893" w:firstLine="0"/>
      </w:pPr>
      <w:r>
        <w:t>Основание: Указание Банка России от 11.03.201</w:t>
      </w:r>
      <w:r>
        <w:t>4 NQ 3210-У.</w:t>
      </w:r>
    </w:p>
    <w:p w:rsidR="00413134" w:rsidRDefault="00DA40A5">
      <w:pPr>
        <w:numPr>
          <w:ilvl w:val="1"/>
          <w:numId w:val="16"/>
        </w:numPr>
        <w:ind w:right="893"/>
      </w:pPr>
      <w:r>
        <w:t>Лимит денежного остатка в кассе субъектов централизованного учета устанавливается отдельными актами учреждений.</w:t>
      </w:r>
    </w:p>
    <w:p w:rsidR="00413134" w:rsidRDefault="00DA40A5">
      <w:pPr>
        <w:ind w:left="1088" w:right="893" w:firstLine="0"/>
      </w:pPr>
      <w:r>
        <w:t>Основание: п. 2 Указания Банка России № 3210-У.</w:t>
      </w:r>
    </w:p>
    <w:p w:rsidR="00413134" w:rsidRDefault="00DA40A5">
      <w:pPr>
        <w:numPr>
          <w:ilvl w:val="1"/>
          <w:numId w:val="16"/>
        </w:numPr>
        <w:ind w:right="893"/>
      </w:pPr>
      <w:r>
        <w:t>Кассовые книги субъектов централизованного учета ведутся автоматизированным способом.</w:t>
      </w:r>
    </w:p>
    <w:p w:rsidR="00413134" w:rsidRDefault="00DA40A5">
      <w:pPr>
        <w:ind w:left="1037" w:right="893" w:firstLine="0"/>
      </w:pPr>
      <w:r>
        <w:t>Основание: пп. 4.7 п. 4 Указания Банка России № 3210-У.</w:t>
      </w:r>
    </w:p>
    <w:p w:rsidR="00413134" w:rsidRDefault="00DA40A5">
      <w:pPr>
        <w:numPr>
          <w:ilvl w:val="1"/>
          <w:numId w:val="16"/>
        </w:numPr>
        <w:spacing w:after="302"/>
        <w:ind w:right="893"/>
      </w:pPr>
      <w:r>
        <w:t>Денежные документы принимаются в кассу и учитываются по фактической стоимости.</w:t>
      </w:r>
    </w:p>
    <w:p w:rsidR="00413134" w:rsidRDefault="00DA40A5">
      <w:pPr>
        <w:spacing w:after="0" w:line="265" w:lineRule="auto"/>
        <w:ind w:left="334" w:right="194" w:hanging="10"/>
        <w:jc w:val="center"/>
      </w:pPr>
      <w:r>
        <w:rPr>
          <w:sz w:val="30"/>
        </w:rPr>
        <w:t>7. Расчеты с подотчетными лицами</w:t>
      </w:r>
    </w:p>
    <w:p w:rsidR="00413134" w:rsidRDefault="00DA40A5">
      <w:pPr>
        <w:numPr>
          <w:ilvl w:val="1"/>
          <w:numId w:val="18"/>
        </w:numPr>
        <w:ind w:right="893"/>
      </w:pPr>
      <w:r>
        <w:t>Уч</w:t>
      </w:r>
      <w:r>
        <w:t>реждения выдают денежные средства под отчет, в том числе для поездок в служебные командировки, в соответствии с порядком, установленным внутренними локальными актами.</w:t>
      </w:r>
    </w:p>
    <w:p w:rsidR="00413134" w:rsidRDefault="00DA40A5">
      <w:pPr>
        <w:numPr>
          <w:ilvl w:val="1"/>
          <w:numId w:val="18"/>
        </w:numPr>
        <w:spacing w:after="292"/>
        <w:ind w:right="893"/>
      </w:pPr>
      <w:r>
        <w:t>При направлении сотрудников учреждения в служебные командировки расходы на них возмещаютс</w:t>
      </w:r>
      <w:r>
        <w:t>я в размере, установленном каждым учреждением в порядке оформления служебных командировок.</w:t>
      </w:r>
    </w:p>
    <w:p w:rsidR="00413134" w:rsidRDefault="00DA40A5">
      <w:pPr>
        <w:spacing w:after="9" w:line="249" w:lineRule="auto"/>
        <w:ind w:left="2192" w:right="547" w:hanging="10"/>
      </w:pPr>
      <w:r>
        <w:rPr>
          <w:sz w:val="30"/>
        </w:rPr>
        <w:t>8. Дебиторская и кредиторская задолженность</w:t>
      </w:r>
    </w:p>
    <w:p w:rsidR="00413134" w:rsidRDefault="00DA40A5">
      <w:pPr>
        <w:numPr>
          <w:ilvl w:val="1"/>
          <w:numId w:val="17"/>
        </w:numPr>
        <w:ind w:right="893"/>
      </w:pPr>
      <w:r>
        <w:t>Дебиторская задолженность списывается с учета после того, как комиссия учреждения по поступлению и выбытию активов призна</w:t>
      </w:r>
      <w:r>
        <w:t>ет ее СОМНИТ€)ЛЬНОЙ или безнадежной к взысканию в порядке, утвержденном Положением о признании дебиторской задолженности сомнительной и безнадежнои к взысканию в приложении 4.</w:t>
      </w:r>
    </w:p>
    <w:p w:rsidR="00413134" w:rsidRDefault="00DA40A5">
      <w:pPr>
        <w:ind w:left="352" w:right="893"/>
      </w:pPr>
      <w:r>
        <w:t>Основание: пункт 339 Инструкции к Единому плану счетов № 157н, пункт 11 СГС «Дох</w:t>
      </w:r>
      <w:r>
        <w:t>оды».</w:t>
      </w:r>
    </w:p>
    <w:p w:rsidR="00413134" w:rsidRDefault="00DA40A5">
      <w:pPr>
        <w:numPr>
          <w:ilvl w:val="1"/>
          <w:numId w:val="17"/>
        </w:numPr>
        <w:ind w:right="893"/>
      </w:pPr>
      <w:r>
        <w:t>Кредиторская задолженность, не востребованная кредитором, списывается на финансовый результат на основании решения инвентаризационной комиссии о признании задолженност невостребованной. Одновременно списанная с балансового учета кредиторская задолжен</w:t>
      </w:r>
      <w:r>
        <w:t>ность отражается на забалансовом счете 20 «Задолженность, не востребованная кредиторами».</w:t>
      </w:r>
    </w:p>
    <w:p w:rsidR="00413134" w:rsidRDefault="00DA40A5">
      <w:pPr>
        <w:ind w:left="352" w:right="893"/>
      </w:pPr>
      <w:r>
        <w:t>С забалансового учета задолженность списывается на основании решения инвентаризационной комиссии учреждения: — по истечении пяти лет отражения задолженности на забала</w:t>
      </w:r>
      <w:r>
        <w:t xml:space="preserve">нсовом учете;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29749" name="Picture 29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9" name="Picture 2974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завершении срока возможного возобновления процедуры взыскания задолженности согласно действующему законодательству; </w:t>
      </w:r>
      <w:r>
        <w:rPr>
          <w:noProof/>
        </w:rPr>
        <w:drawing>
          <wp:inline distT="0" distB="0" distL="0" distR="0">
            <wp:extent cx="96044" cy="13721"/>
            <wp:effectExtent l="0" t="0" r="0" b="0"/>
            <wp:docPr id="29750" name="Picture 29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0" name="Picture 2975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 наличии документов, подтверждающих прекращение обязательства в связи со смертью (ликвидацией) контрагента.</w:t>
      </w:r>
    </w:p>
    <w:p w:rsidR="00413134" w:rsidRDefault="00DA40A5">
      <w:pPr>
        <w:ind w:left="352" w:right="893"/>
      </w:pPr>
      <w:r>
        <w:t>Основание</w:t>
      </w:r>
      <w:r>
        <w:t>: пункты 371, 372 Инструкции к Единому плану счетов № 157н.</w:t>
      </w:r>
    </w:p>
    <w:p w:rsidR="00413134" w:rsidRDefault="00DA40A5">
      <w:pPr>
        <w:numPr>
          <w:ilvl w:val="1"/>
          <w:numId w:val="17"/>
        </w:numPr>
        <w:ind w:right="893"/>
      </w:pPr>
      <w:r>
        <w:t xml:space="preserve">В бюджетных и автономных учреждениях денежные средства от виновных лиц в возмещение ущерба, причиненного </w:t>
      </w:r>
      <w:r>
        <w:lastRenderedPageBreak/>
        <w:t>нефинансовым активам, отражаются по коду вида деятельности «2» — приносящая доход деятельно</w:t>
      </w:r>
      <w:r>
        <w:t>сть (собственные доходы учреждения).</w:t>
      </w:r>
    </w:p>
    <w:p w:rsidR="00413134" w:rsidRDefault="00DA40A5">
      <w:pPr>
        <w:spacing w:after="357"/>
        <w:ind w:left="352" w:right="893"/>
      </w:pPr>
      <w:r>
        <w:t>Возмещение в натуральной форме ущерба, причиненного нефинансовым активам, отражается по коду вида финансового обеспечения (деятельности), по которому активы учитывались.</w:t>
      </w:r>
    </w:p>
    <w:p w:rsidR="00413134" w:rsidRDefault="00DA40A5">
      <w:pPr>
        <w:spacing w:after="0" w:line="265" w:lineRule="auto"/>
        <w:ind w:left="334" w:right="598" w:hanging="10"/>
        <w:jc w:val="center"/>
      </w:pPr>
      <w:r>
        <w:rPr>
          <w:sz w:val="30"/>
        </w:rPr>
        <w:t>9. Санкционирование расходов</w:t>
      </w:r>
    </w:p>
    <w:p w:rsidR="00413134" w:rsidRDefault="00DA40A5">
      <w:pPr>
        <w:spacing w:after="33"/>
        <w:ind w:left="1008" w:right="893" w:firstLine="0"/>
      </w:pPr>
      <w:r>
        <w:t>9.1. Учет принимаемых обязательств осуществляется на основании:</w:t>
      </w:r>
    </w:p>
    <w:p w:rsidR="00413134" w:rsidRDefault="00DA40A5">
      <w:pPr>
        <w:numPr>
          <w:ilvl w:val="0"/>
          <w:numId w:val="15"/>
        </w:numPr>
        <w:spacing w:after="43"/>
        <w:ind w:right="893"/>
      </w:pPr>
      <w:r>
        <w:t xml:space="preserve">извещения о проведении конкурса, аукциона, торгов, запроса котировок;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31300" name="Picture 31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0" name="Picture 3130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приглашения принять участие в определении поставщика</w:t>
      </w:r>
    </w:p>
    <w:p w:rsidR="00413134" w:rsidRDefault="00DA40A5">
      <w:pPr>
        <w:spacing w:after="55"/>
        <w:ind w:left="1065" w:right="4595" w:hanging="713"/>
      </w:pPr>
      <w:r>
        <w:t xml:space="preserve">(подрядчика, исполнителя); </w:t>
      </w:r>
      <w:r>
        <w:rPr>
          <w:noProof/>
        </w:rPr>
        <w:drawing>
          <wp:inline distT="0" distB="0" distL="0" distR="0">
            <wp:extent cx="50309" cy="13721"/>
            <wp:effectExtent l="0" t="0" r="0" b="0"/>
            <wp:docPr id="31301" name="Picture 31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1" name="Picture 3130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протокола конкурсной комиссии; </w:t>
      </w:r>
      <w:r>
        <w:rPr>
          <w:noProof/>
        </w:rPr>
        <w:drawing>
          <wp:inline distT="0" distB="0" distL="0" distR="0">
            <wp:extent cx="45735" cy="22869"/>
            <wp:effectExtent l="0" t="0" r="0" b="0"/>
            <wp:docPr id="31302" name="Picture 31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2" name="Picture 3130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бухга</w:t>
      </w:r>
      <w:r>
        <w:t>лтерской справки (ф. 0504833).</w:t>
      </w:r>
    </w:p>
    <w:p w:rsidR="00413134" w:rsidRDefault="00DA40A5">
      <w:pPr>
        <w:spacing w:after="34"/>
        <w:ind w:left="1174" w:right="893" w:firstLine="0"/>
      </w:pPr>
      <w:r>
        <w:t>9.2. Учет обязательств осуществляется на основании:</w:t>
      </w:r>
    </w:p>
    <w:p w:rsidR="00413134" w:rsidRDefault="00DA40A5">
      <w:pPr>
        <w:numPr>
          <w:ilvl w:val="0"/>
          <w:numId w:val="15"/>
        </w:numPr>
        <w:spacing w:after="46"/>
        <w:ind w:right="893"/>
      </w:pPr>
      <w:r>
        <w:t>распорядительного документа об утверждении штатного расписания с расчетом годового фонда оплаты труда; договора (контракта) на поставку товаров, выполнение работ, оказание у</w:t>
      </w:r>
      <w:r>
        <w:t>слуг;</w:t>
      </w:r>
    </w:p>
    <w:p w:rsidR="00413134" w:rsidRDefault="00DA40A5">
      <w:pPr>
        <w:numPr>
          <w:ilvl w:val="0"/>
          <w:numId w:val="15"/>
        </w:numPr>
        <w:spacing w:after="36"/>
        <w:ind w:right="893"/>
      </w:pPr>
      <w:r>
        <w:t>при отсутствии договора - акта выполненных работ (оказанных услуг), товарной накладной, универсального передаточного документа, счета;</w:t>
      </w:r>
    </w:p>
    <w:p w:rsidR="00413134" w:rsidRDefault="00DA40A5">
      <w:pPr>
        <w:numPr>
          <w:ilvl w:val="0"/>
          <w:numId w:val="15"/>
        </w:numPr>
        <w:ind w:right="893"/>
      </w:pPr>
      <w:r>
        <w:t>исполнительного листа, судебного приказа;</w:t>
      </w:r>
    </w:p>
    <w:p w:rsidR="00413134" w:rsidRDefault="00DA40A5">
      <w:pPr>
        <w:numPr>
          <w:ilvl w:val="0"/>
          <w:numId w:val="15"/>
        </w:numPr>
        <w:spacing w:after="38" w:line="244" w:lineRule="auto"/>
        <w:ind w:right="893"/>
      </w:pPr>
      <w:r>
        <w:t>налоговой декларации (бухгалтерской справки ф.050З8ЗЗ), налогового расчет</w:t>
      </w:r>
      <w:r>
        <w:t xml:space="preserve">а (расчета авансовых платежей) (бухгалтерской справки </w:t>
      </w:r>
      <w:r>
        <w:rPr>
          <w:noProof/>
        </w:rPr>
        <w:drawing>
          <wp:inline distT="0" distB="0" distL="0" distR="0">
            <wp:extent cx="868972" cy="164655"/>
            <wp:effectExtent l="0" t="0" r="0" b="0"/>
            <wp:docPr id="397517" name="Picture 397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17" name="Picture 39751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1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расчета по страховым взносам или карточек индивидуального учета сумм начисленных выплат и иных вознаграждений и сумм начисленных страховых взносов;</w:t>
      </w:r>
    </w:p>
    <w:p w:rsidR="00413134" w:rsidRDefault="00DA40A5">
      <w:pPr>
        <w:numPr>
          <w:ilvl w:val="0"/>
          <w:numId w:val="15"/>
        </w:numPr>
        <w:spacing w:after="42"/>
        <w:ind w:right="893"/>
      </w:pPr>
      <w:r>
        <w:t xml:space="preserve">решения налогового органа о взыскании налога, сбора, </w:t>
      </w:r>
      <w:r>
        <w:t xml:space="preserve">пеней и штрафов, вступившего в силу решения налогового органа о привлечении к ответственности или об отказе в привлечении к ответственности;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31304" name="Picture 31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4" name="Picture 3130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согласованного руководителем заявления о выдаче под отчет денежных средств или авансового отчета.</w:t>
      </w:r>
    </w:p>
    <w:p w:rsidR="00413134" w:rsidRDefault="00DA40A5">
      <w:pPr>
        <w:spacing w:after="0" w:line="259" w:lineRule="auto"/>
        <w:ind w:left="10" w:right="432" w:hanging="10"/>
        <w:jc w:val="center"/>
      </w:pPr>
      <w:r>
        <w:t>9.3. Учет денежных обязательств осуществляется на основании:</w:t>
      </w:r>
    </w:p>
    <w:p w:rsidR="00413134" w:rsidRDefault="00DA40A5">
      <w:pPr>
        <w:numPr>
          <w:ilvl w:val="0"/>
          <w:numId w:val="15"/>
        </w:numPr>
        <w:spacing w:after="46" w:line="244" w:lineRule="auto"/>
        <w:ind w:right="893"/>
      </w:pPr>
      <w:r>
        <w:t xml:space="preserve">расчетной ведомости (ф. 0504402); </w:t>
      </w:r>
      <w:r>
        <w:rPr>
          <w:noProof/>
        </w:rPr>
        <w:drawing>
          <wp:inline distT="0" distB="0" distL="0" distR="0">
            <wp:extent cx="50309" cy="22868"/>
            <wp:effectExtent l="0" t="0" r="0" b="0"/>
            <wp:docPr id="31305" name="Picture 31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5" name="Picture 3130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записки-расчета об исчислении среднего заработка при предоставлении отпуска, увольнении и в других случаях (ф. 0504425);</w:t>
      </w:r>
    </w:p>
    <w:p w:rsidR="00413134" w:rsidRDefault="00DA40A5">
      <w:pPr>
        <w:numPr>
          <w:ilvl w:val="0"/>
          <w:numId w:val="15"/>
        </w:numPr>
        <w:ind w:right="893"/>
      </w:pPr>
      <w:r>
        <w:t>бухгалтерской справки (ф. 0504833);</w:t>
      </w:r>
    </w:p>
    <w:p w:rsidR="00413134" w:rsidRDefault="00DA40A5">
      <w:pPr>
        <w:numPr>
          <w:ilvl w:val="0"/>
          <w:numId w:val="15"/>
        </w:numPr>
        <w:ind w:right="893"/>
      </w:pPr>
      <w:r>
        <w:t>ак</w:t>
      </w:r>
      <w:r>
        <w:t>та выполненных работ;</w:t>
      </w:r>
    </w:p>
    <w:p w:rsidR="00413134" w:rsidRDefault="00DA40A5">
      <w:pPr>
        <w:numPr>
          <w:ilvl w:val="0"/>
          <w:numId w:val="15"/>
        </w:numPr>
        <w:ind w:right="893"/>
      </w:pPr>
      <w:r>
        <w:t>акта об оказании услуг;</w:t>
      </w:r>
    </w:p>
    <w:p w:rsidR="00413134" w:rsidRDefault="00DA40A5">
      <w:pPr>
        <w:numPr>
          <w:ilvl w:val="0"/>
          <w:numId w:val="15"/>
        </w:numPr>
        <w:ind w:right="893"/>
      </w:pPr>
      <w:r>
        <w:t>акта приема-передачи;</w:t>
      </w:r>
    </w:p>
    <w:p w:rsidR="00413134" w:rsidRDefault="00DA40A5">
      <w:pPr>
        <w:numPr>
          <w:ilvl w:val="0"/>
          <w:numId w:val="15"/>
        </w:numPr>
        <w:spacing w:after="45"/>
        <w:ind w:right="893"/>
      </w:pPr>
      <w:r>
        <w:t>договора (контракта) в случае осуществления авансовых платежей в соответствии с его условиями;</w:t>
      </w:r>
    </w:p>
    <w:p w:rsidR="00413134" w:rsidRDefault="00DA40A5">
      <w:pPr>
        <w:numPr>
          <w:ilvl w:val="0"/>
          <w:numId w:val="15"/>
        </w:numPr>
        <w:ind w:right="893"/>
      </w:pPr>
      <w:r>
        <w:t>авансового отчета (ф. 0504505);</w:t>
      </w:r>
    </w:p>
    <w:p w:rsidR="00413134" w:rsidRDefault="00DA40A5">
      <w:pPr>
        <w:numPr>
          <w:ilvl w:val="0"/>
          <w:numId w:val="15"/>
        </w:numPr>
        <w:ind w:right="893"/>
      </w:pPr>
      <w:r>
        <w:lastRenderedPageBreak/>
        <w:t>справки-расчета;</w:t>
      </w:r>
    </w:p>
    <w:p w:rsidR="00413134" w:rsidRDefault="00DA40A5">
      <w:pPr>
        <w:numPr>
          <w:ilvl w:val="0"/>
          <w:numId w:val="15"/>
        </w:numPr>
        <w:ind w:right="893"/>
      </w:pPr>
      <w:r>
        <w:t>счета;</w:t>
      </w:r>
    </w:p>
    <w:p w:rsidR="00413134" w:rsidRDefault="00DA40A5">
      <w:pPr>
        <w:numPr>
          <w:ilvl w:val="0"/>
          <w:numId w:val="15"/>
        </w:numPr>
        <w:ind w:right="893"/>
      </w:pPr>
      <w:r>
        <w:t>счета-фактуры;</w:t>
      </w:r>
    </w:p>
    <w:p w:rsidR="00413134" w:rsidRDefault="00DA40A5">
      <w:pPr>
        <w:numPr>
          <w:ilvl w:val="0"/>
          <w:numId w:val="15"/>
        </w:numPr>
        <w:ind w:right="893"/>
      </w:pPr>
      <w:r>
        <w:t>товарной накладной (ТО</w:t>
      </w:r>
      <w:r>
        <w:t>РГ-12) (ф. 0330212);</w:t>
      </w:r>
    </w:p>
    <w:p w:rsidR="00413134" w:rsidRDefault="00DA40A5">
      <w:pPr>
        <w:numPr>
          <w:ilvl w:val="0"/>
          <w:numId w:val="15"/>
        </w:numPr>
        <w:ind w:right="893"/>
      </w:pPr>
      <w:r>
        <w:t>универсального передаточного документа;</w:t>
      </w:r>
    </w:p>
    <w:p w:rsidR="00413134" w:rsidRDefault="00DA40A5">
      <w:pPr>
        <w:numPr>
          <w:ilvl w:val="0"/>
          <w:numId w:val="15"/>
        </w:numPr>
        <w:spacing w:after="44" w:line="244" w:lineRule="auto"/>
        <w:ind w:right="893"/>
      </w:pPr>
      <w:r>
        <w:t xml:space="preserve">исполнительного листа, судебного приказа; </w:t>
      </w:r>
      <w:r>
        <w:rPr>
          <w:noProof/>
        </w:rPr>
        <w:drawing>
          <wp:inline distT="0" distB="0" distL="0" distR="0">
            <wp:extent cx="50309" cy="22869"/>
            <wp:effectExtent l="0" t="0" r="0" b="0"/>
            <wp:docPr id="32927" name="Picture 32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7" name="Picture 3292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налоговой декларации (бухгалтерской справки ф.050З8ЗЗ), налогового расчета (расчета авансовых платежей) (бухгалтерской справки ф.050З8ЗЗ), расчета по с</w:t>
      </w:r>
      <w:r>
        <w:t>траховым взносам или карточек индивидуального учета сумм начисленных выплат и иных вознаграждений и сумм начисленных страховых взносов;</w:t>
      </w:r>
    </w:p>
    <w:p w:rsidR="00413134" w:rsidRDefault="00DA40A5">
      <w:pPr>
        <w:numPr>
          <w:ilvl w:val="0"/>
          <w:numId w:val="15"/>
        </w:numPr>
        <w:spacing w:after="39"/>
        <w:ind w:right="893"/>
      </w:pPr>
      <w:r>
        <w:t>решения налогового органа о взыскании налога, сбора, пеней и штрафов, вступившего в силу решения налогового органа о при</w:t>
      </w:r>
      <w:r>
        <w:t>влечении к ответственности или об отказе в привлечении к ответственности;</w:t>
      </w:r>
    </w:p>
    <w:p w:rsidR="00413134" w:rsidRDefault="00DA40A5">
      <w:pPr>
        <w:numPr>
          <w:ilvl w:val="0"/>
          <w:numId w:val="15"/>
        </w:numPr>
        <w:spacing w:after="28"/>
        <w:ind w:right="893"/>
      </w:pPr>
      <w:r>
        <w:t>согласованного руководителем заявления о выдаче под отчет денежных средств.</w:t>
      </w:r>
    </w:p>
    <w:p w:rsidR="00413134" w:rsidRDefault="00DA40A5">
      <w:pPr>
        <w:ind w:left="1296" w:right="893" w:firstLine="0"/>
      </w:pPr>
      <w:r>
        <w:t>Основание: п. 4 ст. 219 БК РФ, п. 318 Инструкции № 157н.</w:t>
      </w:r>
    </w:p>
    <w:p w:rsidR="00413134" w:rsidRDefault="00DA40A5">
      <w:pPr>
        <w:spacing w:after="309" w:line="244" w:lineRule="auto"/>
        <w:ind w:left="352" w:right="864" w:firstLine="944"/>
        <w:jc w:val="left"/>
      </w:pPr>
      <w:r>
        <w:t>9.4. Показатели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года, подлежат перерегистрации в году, следующем за отчетным.</w:t>
      </w:r>
    </w:p>
    <w:p w:rsidR="00413134" w:rsidRDefault="00DA40A5">
      <w:pPr>
        <w:spacing w:after="0" w:line="265" w:lineRule="auto"/>
        <w:ind w:left="334" w:right="94" w:hanging="10"/>
        <w:jc w:val="center"/>
      </w:pPr>
      <w:r>
        <w:rPr>
          <w:sz w:val="30"/>
        </w:rPr>
        <w:t>10. Финансовый результат</w:t>
      </w:r>
    </w:p>
    <w:p w:rsidR="00413134" w:rsidRDefault="00DA40A5">
      <w:pPr>
        <w:numPr>
          <w:ilvl w:val="1"/>
          <w:numId w:val="21"/>
        </w:numPr>
        <w:ind w:right="893"/>
      </w:pPr>
      <w:r>
        <w:t>Доходы от пр</w:t>
      </w:r>
      <w:r>
        <w:t>едоставления права пользования активом (арендная плата) признаются доходами текущего финансового года с одновременным уменьшением предстоящих доходов равномерно (ежемесячно) на протяжении срока пользования объектом учета аренды. Основание: пункт 25 СГС «Ар</w:t>
      </w:r>
      <w:r>
        <w:t>енда», подпункт «а» пункта 55 СГС «Доходы».</w:t>
      </w:r>
    </w:p>
    <w:p w:rsidR="00413134" w:rsidRDefault="00DA40A5">
      <w:pPr>
        <w:numPr>
          <w:ilvl w:val="1"/>
          <w:numId w:val="21"/>
        </w:numPr>
        <w:spacing w:after="29"/>
        <w:ind w:right="893"/>
      </w:pPr>
      <w:r>
        <w:t>В случае заключения договора аренды на неопределенный срок объекты учета, в том числе доходы и расходы будущих периодов, рассчитываются по принципу допущения непрерывности деятельности учреждения, принимая во вни</w:t>
      </w:r>
      <w:r>
        <w:t>мание период бюджетного цикла три года и размер арендных платежей, указанный в договоре.</w:t>
      </w:r>
    </w:p>
    <w:p w:rsidR="00413134" w:rsidRDefault="00DA40A5">
      <w:pPr>
        <w:spacing w:after="27"/>
        <w:ind w:left="352" w:right="893"/>
      </w:pPr>
      <w:r>
        <w:t xml:space="preserve">10.1. В состав расходов будущих периодов Учреждения, учитываемых на счете 401 50 000 ”Расходы будущих периодов” </w:t>
      </w:r>
      <w:r>
        <w:rPr>
          <w:noProof/>
        </w:rPr>
        <w:drawing>
          <wp:inline distT="0" distB="0" distL="0" distR="0">
            <wp:extent cx="32014" cy="41163"/>
            <wp:effectExtent l="0" t="0" r="0" b="0"/>
            <wp:docPr id="32928" name="Picture 32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8" name="Picture 3292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014" cy="4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учитываются расходы на:</w:t>
      </w:r>
    </w:p>
    <w:p w:rsidR="00413134" w:rsidRDefault="00DA40A5">
      <w:pPr>
        <w:numPr>
          <w:ilvl w:val="0"/>
          <w:numId w:val="15"/>
        </w:numPr>
        <w:spacing w:after="40" w:line="244" w:lineRule="auto"/>
        <w:ind w:right="893"/>
      </w:pPr>
      <w:r>
        <w:t>страхование имущества, граждан</w:t>
      </w:r>
      <w:r>
        <w:t xml:space="preserve">ской ответственности;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34493" name="Picture 34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3" name="Picture 3449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приобретение неисключительного</w:t>
      </w:r>
      <w:r>
        <w:tab/>
        <w:t>права</w:t>
      </w:r>
      <w:r>
        <w:tab/>
        <w:t>пользования нематериальными активами в течение нескольких отчетных периодов; - иные расходы.</w:t>
      </w:r>
    </w:p>
    <w:p w:rsidR="00413134" w:rsidRDefault="00DA40A5">
      <w:pPr>
        <w:spacing w:after="30"/>
        <w:ind w:left="1037" w:right="893" w:firstLine="0"/>
      </w:pPr>
      <w:r>
        <w:t>Основание: п. 302 Инструкции № 157н.</w:t>
      </w:r>
    </w:p>
    <w:p w:rsidR="00413134" w:rsidRDefault="00DA40A5">
      <w:pPr>
        <w:numPr>
          <w:ilvl w:val="1"/>
          <w:numId w:val="19"/>
        </w:numPr>
        <w:spacing w:after="45"/>
        <w:ind w:right="893"/>
      </w:pPr>
      <w:r>
        <w:t>Расходы на страхование имущества (гражданской ответственности), п</w:t>
      </w:r>
      <w:r>
        <w:t xml:space="preserve">о договорам страхования, относятся на финансовый </w:t>
      </w:r>
      <w:r>
        <w:lastRenderedPageBreak/>
        <w:t>результат текущего финансового года равномерно в течение срока, установленного договором.</w:t>
      </w:r>
    </w:p>
    <w:p w:rsidR="00413134" w:rsidRDefault="00DA40A5">
      <w:pPr>
        <w:ind w:left="1044" w:right="893" w:firstLine="0"/>
      </w:pPr>
      <w:r>
        <w:t>Основание: п. 302 Инструкции № 157н.</w:t>
      </w:r>
    </w:p>
    <w:p w:rsidR="00413134" w:rsidRDefault="00DA40A5">
      <w:pPr>
        <w:numPr>
          <w:ilvl w:val="1"/>
          <w:numId w:val="19"/>
        </w:numPr>
        <w:spacing w:after="34"/>
        <w:ind w:right="893"/>
      </w:pPr>
      <w:r>
        <w:t>Расходы на приобретение неисключительных прав пользования нематериальными активами, произведенные в отчетном периоде, относятся на финансовый результат текущего финансового года, указанного в пользовательской лицензии.</w:t>
      </w:r>
    </w:p>
    <w:p w:rsidR="00413134" w:rsidRDefault="00DA40A5">
      <w:pPr>
        <w:ind w:left="1059" w:right="893" w:firstLine="0"/>
      </w:pPr>
      <w:r>
        <w:t>Основание: п. п. 66, 302 Инструкции №</w:t>
      </w:r>
      <w:r>
        <w:t xml:space="preserve"> 157н.</w:t>
      </w:r>
    </w:p>
    <w:p w:rsidR="00413134" w:rsidRDefault="00DA40A5">
      <w:pPr>
        <w:numPr>
          <w:ilvl w:val="1"/>
          <w:numId w:val="19"/>
        </w:numPr>
        <w:spacing w:after="34"/>
        <w:ind w:right="893"/>
      </w:pPr>
      <w:r>
        <w:t>Расходы будущих периодов списываются на финансовый результат текущего финансового года равномерно в течение периода, к которому они относятся.</w:t>
      </w:r>
    </w:p>
    <w:p w:rsidR="00413134" w:rsidRDefault="00DA40A5">
      <w:pPr>
        <w:spacing w:after="28"/>
        <w:ind w:left="352" w:right="893"/>
      </w:pPr>
      <w:r>
        <w:t>10.1. В целях равномерного отнесения расходов на финансовый результат субъекта централизованного учета по обязательствам, не определенным по величине и (или) времени исполнения, формируются следующие виды резервов:</w:t>
      </w:r>
    </w:p>
    <w:p w:rsidR="00413134" w:rsidRDefault="00DA40A5">
      <w:pPr>
        <w:numPr>
          <w:ilvl w:val="0"/>
          <w:numId w:val="15"/>
        </w:numPr>
        <w:spacing w:after="40"/>
        <w:ind w:right="893"/>
      </w:pPr>
      <w:r>
        <w:t>резерв отпусков на предстоящую оплату отп</w:t>
      </w:r>
      <w:r>
        <w:t>усков за фактически отработанное время или компенсаций за неиспользованный отпуск, в том числе при увольнении, включая платежи страховых взносов на обязательное пенсионное страхование, обязательное социальное страхование на случай временной нетрудоспособно</w:t>
      </w:r>
      <w:r>
        <w:t>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заболеваний;</w:t>
      </w:r>
    </w:p>
    <w:p w:rsidR="00413134" w:rsidRDefault="00DA40A5">
      <w:pPr>
        <w:numPr>
          <w:ilvl w:val="0"/>
          <w:numId w:val="15"/>
        </w:numPr>
        <w:spacing w:after="27"/>
        <w:ind w:right="893"/>
      </w:pPr>
      <w:r>
        <w:t>резерв по претензионным требованиям и искам, в том числе оспариваемым в судебном п</w:t>
      </w:r>
      <w:r>
        <w:t>орядке;</w:t>
      </w:r>
    </w:p>
    <w:p w:rsidR="00413134" w:rsidRDefault="00DA40A5">
      <w:pPr>
        <w:numPr>
          <w:ilvl w:val="0"/>
          <w:numId w:val="15"/>
        </w:numPr>
        <w:spacing w:after="33"/>
        <w:ind w:right="893"/>
      </w:pPr>
      <w:r>
        <w:t>резерв по обязательствам, возникающим по фактам хозяйственной деятельности (сделкам, операциям), по начислению которых существует на отчетную дату неопределенность по их размеру ввиду отсутствия первичных учетных документов;</w:t>
      </w:r>
    </w:p>
    <w:p w:rsidR="00413134" w:rsidRDefault="00DA40A5">
      <w:pPr>
        <w:numPr>
          <w:ilvl w:val="0"/>
          <w:numId w:val="15"/>
        </w:numPr>
        <w:spacing w:after="39"/>
        <w:ind w:right="893"/>
      </w:pPr>
      <w:r>
        <w:t>иные резервы.</w:t>
      </w:r>
    </w:p>
    <w:p w:rsidR="00413134" w:rsidRDefault="00DA40A5">
      <w:pPr>
        <w:numPr>
          <w:ilvl w:val="1"/>
          <w:numId w:val="20"/>
        </w:numPr>
        <w:spacing w:after="51"/>
        <w:ind w:right="893"/>
      </w:pPr>
      <w:r>
        <w:t>Формирова</w:t>
      </w:r>
      <w:r>
        <w:t>ние резервов (отражение в бухгалтерском (бюджетном) учете отложенных обязательств) осуществляется на основе оценочных значений на основании Бухгалтерской справки (форма 0504833).</w:t>
      </w:r>
    </w:p>
    <w:p w:rsidR="00413134" w:rsidRDefault="00DA40A5">
      <w:pPr>
        <w:numPr>
          <w:ilvl w:val="1"/>
          <w:numId w:val="20"/>
        </w:numPr>
        <w:spacing w:after="28"/>
        <w:ind w:right="893"/>
      </w:pPr>
      <w:r>
        <w:t>Оценочное обязательство в виде резерва отпусков определяется ежегодно на нача</w:t>
      </w:r>
      <w:r>
        <w:t>ло года, исходя из информации о количестве дней неиспользованного отпуска всех работников на указанную дату.</w:t>
      </w:r>
    </w:p>
    <w:p w:rsidR="00413134" w:rsidRDefault="00DA40A5">
      <w:pPr>
        <w:numPr>
          <w:ilvl w:val="1"/>
          <w:numId w:val="20"/>
        </w:numPr>
        <w:ind w:right="893"/>
      </w:pPr>
      <w:r>
        <w:t>Резерв отпусков рассчитывается как сумма оплаты отпусков работникам за фактически отработанное время на начало года и сумма страховых взносов на об</w:t>
      </w:r>
      <w:r>
        <w:t>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</w:t>
      </w:r>
      <w:r>
        <w:t>сиональных заболеваний.</w:t>
      </w:r>
    </w:p>
    <w:p w:rsidR="00413134" w:rsidRDefault="00DA40A5">
      <w:pPr>
        <w:ind w:left="352" w:right="893"/>
      </w:pPr>
      <w:r>
        <w:lastRenderedPageBreak/>
        <w:t>Сумма расходов на оплату предстоящих отпусков определяется в целом исходя из следующей формулы: Резерв отпусков = К * ЗГ1ср, где: К - общее количество неиспользованных всеми работниками дней отпуска за период с начала работы на дату</w:t>
      </w:r>
      <w:r>
        <w:t xml:space="preserve"> расчета (начало года); ЗПср - среднедневная заработная плата по всем работникам.</w:t>
      </w:r>
    </w:p>
    <w:p w:rsidR="00413134" w:rsidRDefault="00DA40A5">
      <w:pPr>
        <w:spacing w:after="33"/>
        <w:ind w:left="352" w:right="893"/>
      </w:pPr>
      <w:r>
        <w:t>При этом среднедневной заработок для расчета резерва определяется следующим образом:</w:t>
      </w:r>
    </w:p>
    <w:p w:rsidR="00413134" w:rsidRDefault="00DA40A5">
      <w:pPr>
        <w:ind w:left="352" w:right="893"/>
      </w:pPr>
      <w:r>
        <w:t xml:space="preserve">зпср = ФОТ / (12 * 29,3 * Ч) где: ФОТ - сумма фактически начисленной заработной платы за </w:t>
      </w:r>
      <w:r>
        <w:t>предшествующие 12 месяцев в целом по субъекту централизованного учета;</w:t>
      </w:r>
    </w:p>
    <w:p w:rsidR="00413134" w:rsidRDefault="00DA40A5">
      <w:pPr>
        <w:ind w:left="1080" w:right="893" w:firstLine="0"/>
      </w:pPr>
      <w:r>
        <w:t>12 - количество месяцев в году;</w:t>
      </w:r>
    </w:p>
    <w:p w:rsidR="00413134" w:rsidRDefault="00DA40A5">
      <w:pPr>
        <w:ind w:left="1066" w:right="3292" w:firstLine="7"/>
      </w:pPr>
      <w:r>
        <w:t>29,3 - среднемесячное число календарных дней; Ч - среднесписочная численность работников.</w:t>
      </w:r>
    </w:p>
    <w:p w:rsidR="00413134" w:rsidRDefault="00DA40A5">
      <w:pPr>
        <w:ind w:left="352" w:right="893"/>
      </w:pPr>
      <w:r>
        <w:t>Сумма страховых взносов при формировании резерва рассчитывается в среднем по субъекту централизованного учета: Резерв стр.взн. = К * ЗПср * С, где: С - ставка страховых взносов.</w:t>
      </w:r>
    </w:p>
    <w:p w:rsidR="00413134" w:rsidRDefault="00DA40A5">
      <w:pPr>
        <w:spacing w:after="34"/>
        <w:ind w:left="352" w:right="893"/>
      </w:pPr>
      <w:r>
        <w:t>Сумма страховых взносов рассчитывается по максимальному тарифу страховых взнос</w:t>
      </w:r>
      <w:r>
        <w:t>ов без учета предельной величины базы для исчисления страховых взносов.</w:t>
      </w:r>
    </w:p>
    <w:p w:rsidR="00413134" w:rsidRDefault="00DA40A5">
      <w:pPr>
        <w:spacing w:after="59"/>
        <w:ind w:left="288" w:right="958"/>
      </w:pPr>
      <w:r>
        <w:t>10.5. Оценочное обязательство в виде резерва для оплаты обязательств по предъявленным претензиям и искам определяется (уточняется) ежеквартально на основании информации, представляемой</w:t>
      </w:r>
      <w:r>
        <w:t xml:space="preserve"> в соответствии с утвержденным графиком документооборота.</w:t>
      </w:r>
    </w:p>
    <w:p w:rsidR="00413134" w:rsidRDefault="00DA40A5">
      <w:pPr>
        <w:spacing w:after="36"/>
        <w:ind w:left="352" w:right="893"/>
      </w:pPr>
      <w:r>
        <w:t>Резерв по претензионным требованиям и искам признается в полной сумме в случае предъявления претензионных требований и исков о возмещении вреда, причиненного физическому или юридическому лицу в резу</w:t>
      </w:r>
      <w:r>
        <w:t>льтате незаконных действий (бездействия) должностных лиц (в том числе при издании актов, не соответствующих законодательству Российской Федерации или иному правовому акту), а также ожидаемых судебных расходов (издержек), в случае предъявления претензий (ис</w:t>
      </w:r>
      <w:r>
        <w:t>ков), иных аналогичных ожидаемых расходов. При недостаточности сумм созданных резервов соответствующее превышение фактически произведенных расходов признается расходами (затратами) текущего периода.</w:t>
      </w:r>
    </w:p>
    <w:p w:rsidR="00413134" w:rsidRDefault="00DA40A5">
      <w:pPr>
        <w:ind w:left="352" w:right="893"/>
      </w:pPr>
      <w:r>
        <w:t>10.6. Стоимостная оценка резервов подлежит ежегодному пер</w:t>
      </w:r>
      <w:r>
        <w:t>есмотру и корректировке до текущей обоснованной оценки на отчетную дату.</w:t>
      </w:r>
    </w:p>
    <w:p w:rsidR="00413134" w:rsidRDefault="00DA40A5">
      <w:pPr>
        <w:spacing w:after="315"/>
        <w:ind w:left="352" w:right="893"/>
      </w:pPr>
      <w:r>
        <w:t>10.7. Резерв списывается при признании затрат и (или) при признании кредиторской задолженности по выполнению обязательства, по которому резерв был создан.</w:t>
      </w:r>
    </w:p>
    <w:p w:rsidR="00413134" w:rsidRDefault="00DA40A5">
      <w:pPr>
        <w:spacing w:after="0" w:line="265" w:lineRule="auto"/>
        <w:ind w:left="334" w:right="158" w:hanging="10"/>
        <w:jc w:val="center"/>
      </w:pPr>
      <w:r>
        <w:rPr>
          <w:sz w:val="30"/>
        </w:rPr>
        <w:t>11. События после отчетной д</w:t>
      </w:r>
      <w:r>
        <w:rPr>
          <w:sz w:val="30"/>
        </w:rPr>
        <w:t>аты</w:t>
      </w:r>
    </w:p>
    <w:p w:rsidR="00413134" w:rsidRDefault="00DA40A5">
      <w:pPr>
        <w:ind w:left="352" w:right="893"/>
      </w:pPr>
      <w:r>
        <w:t>11.1. В данные бухгалтерского учета за отчетный период включается информация о событиях после отчетной даты существенных фактах хозяйственной жизни, которые произошли в период между отчетной датой и датой подписания или принятия бухгалтерской (финансов</w:t>
      </w:r>
      <w:r>
        <w:t xml:space="preserve">ой) отчетности </w:t>
      </w:r>
      <w:r>
        <w:lastRenderedPageBreak/>
        <w:t>и оказали или могут оказать существенное влияние на финансовое состояние, движение денег или результаты деятельности учреждения (далее — События).</w:t>
      </w:r>
    </w:p>
    <w:p w:rsidR="00413134" w:rsidRDefault="00DA40A5">
      <w:pPr>
        <w:ind w:left="352" w:right="893"/>
      </w:pPr>
      <w:r>
        <w:t>Факт хозяйственной жизни признается существенным, если без знания о нем пользователи отчетност</w:t>
      </w:r>
      <w:r>
        <w:t>и не могут достоверно оценить финансовое состояние, движение денежных средств или результаты деятельности учреждения. Оценивает существенность влияний и квалифицирует событие как собьггие после отчетной даты главный бухгалтер централизованной бухгалтерии н</w:t>
      </w:r>
      <w:r>
        <w:t>а основе своего профессионального суждения.</w:t>
      </w:r>
    </w:p>
    <w:p w:rsidR="00413134" w:rsidRDefault="00DA40A5">
      <w:pPr>
        <w:spacing w:after="56"/>
        <w:ind w:left="1095" w:right="893" w:firstLine="0"/>
      </w:pPr>
      <w:r>
        <w:t>11.2. Событиями после отчетной даты признаются:</w:t>
      </w:r>
    </w:p>
    <w:p w:rsidR="00413134" w:rsidRDefault="00DA40A5">
      <w:pPr>
        <w:spacing w:after="45"/>
        <w:ind w:left="1138" w:right="893"/>
      </w:pPr>
      <w:r>
        <w:rPr>
          <w:noProof/>
        </w:rPr>
        <w:drawing>
          <wp:inline distT="0" distB="0" distL="0" distR="0">
            <wp:extent cx="50309" cy="50311"/>
            <wp:effectExtent l="0" t="0" r="0" b="0"/>
            <wp:docPr id="37826" name="Picture 37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6" name="Picture 3782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события, которые подтверждают существовавшие на отчетную </w:t>
      </w:r>
      <w:r>
        <w:tab/>
        <w:t>дату</w:t>
      </w:r>
      <w:r>
        <w:tab/>
        <w:t>хозяйственные</w:t>
      </w:r>
      <w:r>
        <w:tab/>
        <w:t xml:space="preserve">условия </w:t>
      </w:r>
      <w:r>
        <w:tab/>
        <w:t>учреждения.</w:t>
      </w:r>
    </w:p>
    <w:p w:rsidR="00413134" w:rsidRDefault="00DA40A5">
      <w:pPr>
        <w:spacing w:line="244" w:lineRule="auto"/>
        <w:ind w:left="1080" w:right="864" w:hanging="7"/>
        <w:jc w:val="left"/>
      </w:pPr>
      <w:r>
        <w:t>Централизованная бухгалтерия применяет перечень таких событий, п</w:t>
      </w:r>
      <w:r>
        <w:t xml:space="preserve">риведенный в пункте 7 СГС «События после отчетной даты»; </w:t>
      </w:r>
      <w:r>
        <w:rPr>
          <w:noProof/>
        </w:rPr>
        <w:drawing>
          <wp:inline distT="0" distB="0" distL="0" distR="0">
            <wp:extent cx="50309" cy="45738"/>
            <wp:effectExtent l="0" t="0" r="0" b="0"/>
            <wp:docPr id="39717" name="Picture 39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7" name="Picture 3971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события, которые указывают на условия хозяйственной деятельности, факты хозяйственной жизни или обстоятельства, возникшие</w:t>
      </w:r>
      <w:r>
        <w:tab/>
        <w:t>после</w:t>
      </w:r>
      <w:r>
        <w:tab/>
        <w:t>отчетной</w:t>
      </w:r>
      <w:r>
        <w:tab/>
        <w:t xml:space="preserve">даты. </w:t>
      </w:r>
      <w:r>
        <w:tab/>
        <w:t>Централизованная бухгалтерия применяет перечень таких</w:t>
      </w:r>
      <w:r>
        <w:t xml:space="preserve"> событий, приведенный в пункте 7 СГС «События после отчетной даты».</w:t>
      </w:r>
    </w:p>
    <w:p w:rsidR="00413134" w:rsidRDefault="00DA40A5">
      <w:pPr>
        <w:ind w:left="352" w:right="893"/>
      </w:pPr>
      <w:r>
        <w:t>11.3. Событие отражается в учете и отчетности в следующем порядке: 11.3.1. Событие, которое подтверждает хозяйственные условия, существовавшие на отчетную дату, отражается в учете отчетного периода. При этом делается:</w:t>
      </w:r>
    </w:p>
    <w:p w:rsidR="00413134" w:rsidRDefault="00DA40A5">
      <w:pPr>
        <w:spacing w:line="244" w:lineRule="auto"/>
        <w:ind w:left="1095" w:right="1088"/>
        <w:jc w:val="left"/>
      </w:pPr>
      <w:r>
        <w:rPr>
          <w:noProof/>
        </w:rPr>
        <w:drawing>
          <wp:inline distT="0" distB="0" distL="0" distR="0">
            <wp:extent cx="50309" cy="50311"/>
            <wp:effectExtent l="0" t="0" r="0" b="0"/>
            <wp:docPr id="39718" name="Picture 39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8" name="Picture 3971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дополнительная бухгалтерская запись,</w:t>
      </w:r>
      <w:r>
        <w:tab/>
        <w:t xml:space="preserve">которая отражает это событие; </w:t>
      </w:r>
      <w:r>
        <w:rPr>
          <w:noProof/>
        </w:rPr>
        <w:drawing>
          <wp:inline distT="0" distB="0" distL="0" distR="0">
            <wp:extent cx="45735" cy="45737"/>
            <wp:effectExtent l="0" t="0" r="0" b="0"/>
            <wp:docPr id="39719" name="Picture 39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9" name="Picture 3971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либо запись способом «красное сторно» и (или) дополнительная бухгалтерская запись на сумму, отраженную в бухгалтерском учете.</w:t>
      </w:r>
    </w:p>
    <w:p w:rsidR="00413134" w:rsidRDefault="00DA40A5">
      <w:pPr>
        <w:ind w:left="352" w:right="893"/>
      </w:pPr>
      <w:r>
        <w:t>События отражаются в регистрах бухгалтерского учета в последний день отчетного периода до заключи</w:t>
      </w:r>
      <w:r>
        <w:t>тельных операций по закрытию счетов. Данные бухгалтерского учета отражаются в соответствующих формах отчетности с учетом событий после отчетной даты.</w:t>
      </w:r>
    </w:p>
    <w:p w:rsidR="00413134" w:rsidRDefault="00DA40A5">
      <w:pPr>
        <w:ind w:left="352" w:right="893"/>
      </w:pPr>
      <w:r>
        <w:t>В разделе 5 текстовой части пояснительной записки учреждения раскрывается информация о Событии и его оценк</w:t>
      </w:r>
      <w:r>
        <w:t>е в денежном выражении.</w:t>
      </w:r>
    </w:p>
    <w:p w:rsidR="00413134" w:rsidRDefault="00DA40A5">
      <w:pPr>
        <w:ind w:left="352" w:right="893"/>
      </w:pPr>
      <w:r>
        <w:t xml:space="preserve">11.3.2. Событие, указывающее на возникшие после отчетной даты хозяйственные условия, отражается в бухгалтерском учете периода, следующего за отчетным. Аналогичным образом отражается событие, которое не отражено в учете и отчетности </w:t>
      </w:r>
      <w:r>
        <w:t>отчетного периода из-за соблюдения сроков представления отчетности или из-за позднего поступления первичных учетных документов. При этом информация о таком событии и его денежная оценка приводятся в разделе 5 текстовой части пояснительной записки.</w:t>
      </w:r>
    </w:p>
    <w:p w:rsidR="00413134" w:rsidRDefault="00DA40A5">
      <w:pPr>
        <w:spacing w:after="622"/>
        <w:ind w:left="352" w:right="893"/>
      </w:pPr>
      <w:r>
        <w:t>Поступле</w:t>
      </w:r>
      <w:r>
        <w:t>ние после отчетной даты первичных учетных документов, оформляющих факты хозяйственной жизни, возникшие в отчетном периоде, не является событием после отчетной даты.</w:t>
      </w:r>
    </w:p>
    <w:p w:rsidR="00413134" w:rsidRDefault="00DA40A5">
      <w:pPr>
        <w:numPr>
          <w:ilvl w:val="0"/>
          <w:numId w:val="23"/>
        </w:numPr>
        <w:spacing w:after="238" w:line="265" w:lineRule="auto"/>
        <w:ind w:right="814" w:hanging="10"/>
        <w:jc w:val="center"/>
      </w:pPr>
      <w:r>
        <w:rPr>
          <w:sz w:val="30"/>
        </w:rPr>
        <w:lastRenderedPageBreak/>
        <w:t>Учет пособия на погребение и оплаты дополнительных выходных по уходу за детьми-инвалидами</w:t>
      </w:r>
    </w:p>
    <w:p w:rsidR="00413134" w:rsidRDefault="00DA40A5">
      <w:pPr>
        <w:ind w:left="352" w:right="893"/>
      </w:pPr>
      <w:r>
        <w:t>1</w:t>
      </w:r>
      <w:r>
        <w:t>5.1. Пособие на погребение учитывать на счете 302.65 в корреспонденции со счетом 3()3.05. Задолженность по возмещению от ФСС за текущий год учитывать на счете 209.34 с указанием в 15—17 разряде номера счета КВР 119. Дебиторку за прошлый год на счете 209.34</w:t>
      </w:r>
      <w:r>
        <w:t xml:space="preserve"> с указанием в 15—17 разряде номера счета кода 510.</w:t>
      </w:r>
    </w:p>
    <w:p w:rsidR="00413134" w:rsidRDefault="00DA40A5">
      <w:pPr>
        <w:ind w:left="281" w:right="893"/>
      </w:pPr>
      <w:r>
        <w:t>Оплату дополнительных выходных дней по уходу за детьмиинвалидами учитывать на счете 302.66 в корреспонденции со счетом 303.05. Задолженность по возмещению от ФСС за текущий год учитывать на счете 209.34 с</w:t>
      </w:r>
      <w:r>
        <w:t xml:space="preserve"> указанием в 15—17 разряде номера счета КВР 119. Дебиторку за прошлый год на счете 209.34 с указанием в 15—17 разряде номера счета кода 510.</w:t>
      </w:r>
    </w:p>
    <w:p w:rsidR="00413134" w:rsidRDefault="00DA40A5">
      <w:pPr>
        <w:ind w:left="1008" w:right="893" w:firstLine="0"/>
      </w:pPr>
      <w:r>
        <w:t>В чете елать п ово ки:</w:t>
      </w:r>
    </w:p>
    <w:tbl>
      <w:tblPr>
        <w:tblStyle w:val="TableGrid"/>
        <w:tblW w:w="9025" w:type="dxa"/>
        <w:tblInd w:w="310" w:type="dxa"/>
        <w:tblCellMar>
          <w:top w:w="122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30"/>
        <w:gridCol w:w="2185"/>
        <w:gridCol w:w="2110"/>
      </w:tblGrid>
      <w:tr w:rsidR="00413134">
        <w:trPr>
          <w:trHeight w:val="483"/>
        </w:trPr>
        <w:tc>
          <w:tcPr>
            <w:tcW w:w="4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98" w:firstLine="0"/>
              <w:jc w:val="center"/>
            </w:pPr>
            <w:r>
              <w:rPr>
                <w:sz w:val="30"/>
              </w:rPr>
              <w:t>Содержание операции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98" w:firstLine="0"/>
              <w:jc w:val="center"/>
            </w:pPr>
            <w:r>
              <w:t>Дебет счета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Кредит счета</w:t>
            </w:r>
          </w:p>
        </w:tc>
      </w:tr>
      <w:tr w:rsidR="00413134">
        <w:trPr>
          <w:trHeight w:val="465"/>
        </w:trPr>
        <w:tc>
          <w:tcPr>
            <w:tcW w:w="4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Начислено пособие на погребение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119.0303.05.831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</w:pPr>
            <w:r>
              <w:t>119.0.302.65.737</w:t>
            </w:r>
          </w:p>
        </w:tc>
      </w:tr>
      <w:tr w:rsidR="00413134">
        <w:trPr>
          <w:trHeight w:val="781"/>
        </w:trPr>
        <w:tc>
          <w:tcPr>
            <w:tcW w:w="4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hanging="7"/>
            </w:pPr>
            <w:r>
              <w:t>Начислена оплата за допвыходные по уходу за детьми-инвалидами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119.0.303.05.831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</w:pPr>
            <w:r>
              <w:t>119.0.302.66.737</w:t>
            </w:r>
          </w:p>
        </w:tc>
      </w:tr>
      <w:tr w:rsidR="00413134">
        <w:trPr>
          <w:trHeight w:val="473"/>
        </w:trPr>
        <w:tc>
          <w:tcPr>
            <w:tcW w:w="4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Начислена задолженность за ФСС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119.0.209.34.561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119.0.ЗОЗ.О5.7З1</w:t>
            </w:r>
          </w:p>
        </w:tc>
      </w:tr>
      <w:tr w:rsidR="00413134">
        <w:trPr>
          <w:trHeight w:val="471"/>
        </w:trPr>
        <w:tc>
          <w:tcPr>
            <w:tcW w:w="6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В конце года:</w:t>
            </w:r>
          </w:p>
        </w:tc>
        <w:tc>
          <w:tcPr>
            <w:tcW w:w="21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09"/>
        </w:trPr>
        <w:tc>
          <w:tcPr>
            <w:tcW w:w="4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7"/>
              <w:jc w:val="left"/>
            </w:pPr>
            <w:r>
              <w:t>Отражена реклассификация задолженности — последним рабочим днем года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510.0.209.34.561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</w:pPr>
            <w:r>
              <w:t>119.0.209.34.661</w:t>
            </w:r>
          </w:p>
        </w:tc>
      </w:tr>
    </w:tbl>
    <w:p w:rsidR="00413134" w:rsidRDefault="00DA40A5">
      <w:pPr>
        <w:spacing w:after="9" w:line="249" w:lineRule="auto"/>
        <w:ind w:left="2459" w:right="547" w:hanging="10"/>
      </w:pPr>
      <w:r>
        <w:rPr>
          <w:sz w:val="30"/>
        </w:rPr>
        <w:t>V. Бухгалтерская (финансовая) отчетность</w:t>
      </w:r>
    </w:p>
    <w:p w:rsidR="00413134" w:rsidRDefault="00DA40A5">
      <w:pPr>
        <w:ind w:left="352" w:right="893"/>
      </w:pPr>
      <w:r>
        <w:t>Бухгалтерская (бюджетная) отчетность составляется централизованной бухгалтерией на основании данных Главной кни</w:t>
      </w:r>
      <w:r>
        <w:t>ги и (или) других регистров бухгалтерского учета. До составления бухгалтерской (бюджетной) отчетности производится сверка оборотов и остатков по аналитическим регистрам бухгалтерского учета с оборотами и остатками по счетам бухгалтерского (бюджетного) учет</w:t>
      </w:r>
      <w:r>
        <w:t>а. Показатели годовой бухгалтерской (бюджетной) отчетности подтверждаются данными инвентаризации имущества и финансовых обязательств.</w:t>
      </w:r>
    </w:p>
    <w:p w:rsidR="00413134" w:rsidRDefault="00DA40A5">
      <w:pPr>
        <w:spacing w:after="0" w:line="259" w:lineRule="auto"/>
        <w:ind w:left="10" w:right="720" w:hanging="10"/>
        <w:jc w:val="center"/>
      </w:pPr>
      <w:r>
        <w:t>В пояснениях к отчетности за отчетный период раскрывается:</w:t>
      </w:r>
    </w:p>
    <w:p w:rsidR="00413134" w:rsidRDefault="00DA40A5">
      <w:pPr>
        <w:spacing w:line="244" w:lineRule="auto"/>
        <w:ind w:left="352" w:right="864"/>
        <w:jc w:val="left"/>
      </w:pP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41839" name="Picture 41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9" name="Picture 4183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представленная </w:t>
      </w:r>
      <w:r>
        <w:tab/>
        <w:t xml:space="preserve">субъектом </w:t>
      </w:r>
      <w:r>
        <w:tab/>
        <w:t xml:space="preserve">централизованного </w:t>
      </w:r>
      <w:r>
        <w:tab/>
        <w:t xml:space="preserve">учета информация об условиях его хозяйственной жизни, существовавших на отчетную дату, если такая информация подлежит раскрытию в отчетности; </w:t>
      </w:r>
      <w:r>
        <w:rPr>
          <w:noProof/>
        </w:rPr>
        <w:drawing>
          <wp:inline distT="0" distB="0" distL="0" distR="0">
            <wp:extent cx="54882" cy="18295"/>
            <wp:effectExtent l="0" t="0" r="0" b="0"/>
            <wp:docPr id="41840" name="Picture 41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0" name="Picture 4184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информация</w:t>
      </w:r>
      <w:r>
        <w:tab/>
        <w:t>о</w:t>
      </w:r>
      <w:r>
        <w:tab/>
        <w:t>событиях</w:t>
      </w:r>
      <w:r>
        <w:tab/>
        <w:t>после</w:t>
      </w:r>
      <w:r>
        <w:tab/>
        <w:t>отчетной</w:t>
      </w:r>
      <w:r>
        <w:tab/>
        <w:t>даты, свидетельствующая о во</w:t>
      </w:r>
      <w:r>
        <w:t xml:space="preserve">зникших после отчетной даты условиях хозяйственной жизни субъекта централизованного учета. В частности, </w:t>
      </w:r>
      <w:r>
        <w:lastRenderedPageBreak/>
        <w:t>описывается само событие и дается оценка его последствий в денежном выражении. При невозможности произвести денежную оценку, на это указывается вместе с</w:t>
      </w:r>
      <w:r>
        <w:t xml:space="preserve"> причинами, по которым сделать это невозможно.</w:t>
      </w:r>
    </w:p>
    <w:p w:rsidR="00413134" w:rsidRDefault="00DA40A5">
      <w:pPr>
        <w:spacing w:after="9" w:line="249" w:lineRule="auto"/>
        <w:ind w:left="2075" w:right="547" w:hanging="771"/>
      </w:pPr>
      <w:r>
        <w:rPr>
          <w:sz w:val="30"/>
        </w:rPr>
        <w:t>VI. Порядок передачи документов бухгалтерского учета при смене руководителя и главного бухгалтера</w:t>
      </w:r>
    </w:p>
    <w:p w:rsidR="00413134" w:rsidRDefault="00DA40A5">
      <w:pPr>
        <w:ind w:left="352" w:right="893" w:firstLine="778"/>
      </w:pPr>
      <w:r>
        <w:t>Порядок передачи документов бухгалтерского учета при смене руководителя и главного бухгалтера отражен в приложе</w:t>
      </w:r>
      <w:r>
        <w:t>нии 5.</w:t>
      </w:r>
    </w:p>
    <w:p w:rsidR="00413134" w:rsidRDefault="00DA40A5">
      <w:pPr>
        <w:spacing w:after="279" w:line="259" w:lineRule="auto"/>
        <w:ind w:left="10" w:right="670" w:hanging="10"/>
        <w:jc w:val="center"/>
      </w:pPr>
      <w:r>
        <w:t>Основание: п. 14 Инструкции к Единому плану счетов NQ 157н.</w:t>
      </w:r>
    </w:p>
    <w:p w:rsidR="00413134" w:rsidRDefault="00DA40A5">
      <w:pPr>
        <w:spacing w:after="282" w:line="265" w:lineRule="auto"/>
        <w:ind w:left="334" w:right="958" w:hanging="10"/>
        <w:jc w:val="center"/>
      </w:pPr>
      <w:r>
        <w:rPr>
          <w:sz w:val="30"/>
        </w:rPr>
        <w:t>V11. Учетная политика для целеи налогообложения</w:t>
      </w:r>
    </w:p>
    <w:p w:rsidR="00413134" w:rsidRDefault="00DA40A5">
      <w:pPr>
        <w:spacing w:after="311"/>
        <w:ind w:left="352" w:right="893"/>
      </w:pPr>
      <w:r>
        <w:t>Ведение НШIОГОВОГО учета возлагается на бухгалтерию. Налоговый учет ведется автоматизированным способом с применением программных продуктов «</w:t>
      </w:r>
      <w:r>
        <w:t>lC: Бухгалтерия для бюджетных учреждений» и « С: Зарплата». Учреждение применяет общую систему налогообложения.</w:t>
      </w:r>
    </w:p>
    <w:p w:rsidR="00413134" w:rsidRDefault="00DA40A5">
      <w:pPr>
        <w:spacing w:after="291" w:line="265" w:lineRule="auto"/>
        <w:ind w:left="334" w:right="915" w:hanging="10"/>
        <w:jc w:val="center"/>
      </w:pPr>
      <w:r>
        <w:rPr>
          <w:sz w:val="30"/>
        </w:rPr>
        <w:t>1. Налог на прибыль организаций</w:t>
      </w:r>
    </w:p>
    <w:p w:rsidR="00413134" w:rsidRDefault="00DA40A5">
      <w:pPr>
        <w:numPr>
          <w:ilvl w:val="1"/>
          <w:numId w:val="24"/>
        </w:numPr>
        <w:ind w:right="893"/>
      </w:pPr>
      <w:r>
        <w:t>Налоговый учет ведется в соответствии с Налоговым кодексом Российской Федерации (Налоговый Кодекс РФ) и иными но</w:t>
      </w:r>
      <w:r>
        <w:t>рмативными правовыми актами Российской Федерации по вопросам налогообложения. Учреждение применяет общую систему налогообложения,</w:t>
      </w:r>
    </w:p>
    <w:p w:rsidR="00413134" w:rsidRDefault="00DA40A5">
      <w:pPr>
        <w:numPr>
          <w:ilvl w:val="1"/>
          <w:numId w:val="24"/>
        </w:numPr>
        <w:ind w:right="893"/>
      </w:pPr>
      <w:r>
        <w:t>Для ведения налогового учета используются данные бухучета, группируемые с помощью дополнительных аналитических признаков в зав</w:t>
      </w:r>
      <w:r>
        <w:t>исимости от степени признания в налоговом учете. Налоговые регистры формируются только в том случае, если в регистрах бухучета необходимая информация отсутствует. Перечень регистров налогового учета приведен в приложении к настоящей учетной политике.</w:t>
      </w:r>
    </w:p>
    <w:p w:rsidR="00413134" w:rsidRDefault="00DA40A5">
      <w:pPr>
        <w:ind w:left="1059" w:right="893" w:firstLine="0"/>
      </w:pPr>
      <w:r>
        <w:t>Основание: ст. З 13 Налогового кодекса РФ.</w:t>
      </w:r>
    </w:p>
    <w:p w:rsidR="00413134" w:rsidRDefault="00DA40A5">
      <w:pPr>
        <w:ind w:left="352" w:right="893" w:firstLine="807"/>
      </w:pPr>
      <w:r>
        <w:t>1. З. Вести раздельный учет доходов, полученных в рамках целевого финансирования и иных источников, на основании данных аналитического учета и налоговых регистров.</w:t>
      </w:r>
    </w:p>
    <w:p w:rsidR="00413134" w:rsidRDefault="00DA40A5">
      <w:pPr>
        <w:ind w:left="1066" w:right="893" w:firstLine="0"/>
      </w:pPr>
      <w:r>
        <w:t>Основание: п. 14 ст. 250 Налогового кодекса РФ.</w:t>
      </w:r>
    </w:p>
    <w:p w:rsidR="00413134" w:rsidRDefault="00DA40A5">
      <w:pPr>
        <w:ind w:left="352" w:right="893" w:firstLine="792"/>
      </w:pPr>
      <w:r>
        <w:t>1</w:t>
      </w:r>
      <w:r>
        <w:t xml:space="preserve"> А. Учет доходов вести методом начисления. Дата получения дохода определяется тем отчетным (налоговым) периодом, в котором они имели место, независимо от фактической оплаты.</w:t>
      </w:r>
    </w:p>
    <w:p w:rsidR="00413134" w:rsidRDefault="00DA40A5">
      <w:pPr>
        <w:ind w:left="1073" w:right="893" w:firstLine="0"/>
      </w:pPr>
      <w:r>
        <w:t>Основание: ст. 271 Налогового кодекса РФ.</w:t>
      </w:r>
    </w:p>
    <w:p w:rsidR="00413134" w:rsidRDefault="00DA40A5">
      <w:pPr>
        <w:spacing w:after="30"/>
        <w:ind w:left="1167" w:right="893" w:firstLine="0"/>
      </w:pPr>
      <w:r>
        <w:t>1.5. При определении налоговой базы не у</w:t>
      </w:r>
      <w:r>
        <w:t>читывать:</w:t>
      </w:r>
    </w:p>
    <w:p w:rsidR="00413134" w:rsidRDefault="00DA40A5">
      <w:pPr>
        <w:spacing w:line="244" w:lineRule="auto"/>
        <w:ind w:left="352" w:right="864"/>
        <w:jc w:val="left"/>
      </w:pPr>
      <w:r>
        <w:rPr>
          <w:noProof/>
        </w:rPr>
        <w:drawing>
          <wp:inline distT="0" distB="0" distL="0" distR="0">
            <wp:extent cx="96044" cy="13722"/>
            <wp:effectExtent l="0" t="0" r="0" b="0"/>
            <wp:docPr id="43614" name="Picture 43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4" name="Picture 4361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лимиты бюджетных обязательств (бюджетные ассигнования), доведенные в установленном порядке; </w:t>
      </w:r>
      <w:r>
        <w:rPr>
          <w:noProof/>
        </w:rPr>
        <w:drawing>
          <wp:inline distT="0" distB="0" distL="0" distR="0">
            <wp:extent cx="96044" cy="18295"/>
            <wp:effectExtent l="0" t="0" r="0" b="0"/>
            <wp:docPr id="43615" name="Picture 43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5" name="Picture 4361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средства, полученные от оказания государственных услуг (выполнения работ, исполнения государственных функций).</w:t>
      </w:r>
    </w:p>
    <w:p w:rsidR="00413134" w:rsidRDefault="00DA40A5">
      <w:pPr>
        <w:spacing w:after="0" w:line="259" w:lineRule="auto"/>
        <w:ind w:left="10" w:right="447" w:hanging="10"/>
        <w:jc w:val="center"/>
      </w:pPr>
      <w:r>
        <w:t xml:space="preserve">Основание: п.п. 14, 33.1 п. статьи 251 </w:t>
      </w:r>
      <w:r>
        <w:t>Налогового кодекса РФ.</w:t>
      </w:r>
    </w:p>
    <w:p w:rsidR="00413134" w:rsidRDefault="00DA40A5">
      <w:pPr>
        <w:numPr>
          <w:ilvl w:val="1"/>
          <w:numId w:val="25"/>
        </w:numPr>
        <w:ind w:right="893" w:firstLine="758"/>
      </w:pPr>
      <w:r>
        <w:lastRenderedPageBreak/>
        <w:t>Доходами для целей налогообложения от приносящей доход деятельности признавать доходы, получаемые:</w:t>
      </w:r>
    </w:p>
    <w:p w:rsidR="00413134" w:rsidRDefault="00DA40A5">
      <w:pPr>
        <w:ind w:left="352" w:right="893"/>
      </w:pPr>
      <w:r>
        <w:t>— иные доходы, признаваемые тиКОВЫМИ согласно положениям главы 25 Налогового кодекса РФ.</w:t>
      </w:r>
    </w:p>
    <w:p w:rsidR="00413134" w:rsidRDefault="00DA40A5">
      <w:pPr>
        <w:spacing w:after="50"/>
        <w:ind w:left="352" w:right="893"/>
      </w:pPr>
      <w:r>
        <w:t>Доходы от реализации и внереализагдионпые дох</w:t>
      </w:r>
      <w:r>
        <w:t>оды учитывать в соответствии со ст. 249, ст. 250 Налогового кодекса РФ. Полученные доходы определять на основании:</w:t>
      </w:r>
    </w:p>
    <w:p w:rsidR="00413134" w:rsidRDefault="00DA40A5">
      <w:pPr>
        <w:spacing w:line="244" w:lineRule="auto"/>
        <w:ind w:left="352" w:right="864"/>
        <w:jc w:val="left"/>
      </w:pPr>
      <w:r>
        <w:rPr>
          <w:noProof/>
        </w:rPr>
        <w:drawing>
          <wp:inline distT="0" distB="0" distL="0" distR="0">
            <wp:extent cx="91471" cy="18295"/>
            <wp:effectExtent l="0" t="0" r="0" b="0"/>
            <wp:docPr id="45361" name="Picture 45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61" name="Picture 4536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оборотов по счету 0.2()5.0().000 «Расчеты по доходам», аналитический признак «Доходы, учитываемые при расчете налога на прибыль»; </w:t>
      </w:r>
      <w:r>
        <w:rPr>
          <w:noProof/>
        </w:rPr>
        <w:drawing>
          <wp:inline distT="0" distB="0" distL="0" distR="0">
            <wp:extent cx="96044" cy="18295"/>
            <wp:effectExtent l="0" t="0" r="0" b="0"/>
            <wp:docPr id="45362" name="Picture 45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62" name="Picture 4536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налоговых регистров (в части выявленных излишков, безвозмездных поступлений и т. д.).</w:t>
      </w:r>
    </w:p>
    <w:p w:rsidR="00413134" w:rsidRDefault="00DA40A5">
      <w:pPr>
        <w:numPr>
          <w:ilvl w:val="1"/>
          <w:numId w:val="25"/>
        </w:numPr>
        <w:ind w:right="893" w:firstLine="758"/>
      </w:pPr>
      <w:r>
        <w:t>Стоимость безвозмездно полученного имущества в случаях, когда доход от такого имущества подлежит налогообложению, а также стоимость имущества, выявленного при инвентариз</w:t>
      </w:r>
      <w:r>
        <w:t>ации, включается в состав налогооблагаемых доходов по рыночной стоимости.</w:t>
      </w:r>
    </w:p>
    <w:p w:rsidR="00413134" w:rsidRDefault="00DA40A5">
      <w:pPr>
        <w:ind w:left="352" w:right="893"/>
      </w:pPr>
      <w:r>
        <w:t>Рыночную стоимость устанавливает постоянно действующая в учреждении комиссия по поступлению и выбытию активов. В оценке учитываются положения ст. 105.3 Налогового кодекса РФ. Итоги о</w:t>
      </w:r>
      <w:r>
        <w:t>ценки оформляются в акте произвольной формы с приложением подтверждающих документов, на основе которых был произведен расчет:</w:t>
      </w:r>
    </w:p>
    <w:p w:rsidR="00413134" w:rsidRDefault="00DA40A5">
      <w:pPr>
        <w:ind w:left="1044" w:right="893" w:firstLine="0"/>
      </w:pPr>
      <w:r>
        <w:t>— справками (другими подтверждающими документами) Росстата;</w:t>
      </w:r>
    </w:p>
    <w:p w:rsidR="00413134" w:rsidRDefault="00DA40A5">
      <w:pPr>
        <w:ind w:left="1044" w:right="958" w:hanging="7"/>
      </w:pPr>
      <w:r>
        <w:t xml:space="preserve">— прайс-листами заводов-изготовителей; </w:t>
      </w:r>
      <w:r>
        <w:rPr>
          <w:noProof/>
        </w:rPr>
        <w:drawing>
          <wp:inline distT="0" distB="0" distL="0" distR="0">
            <wp:extent cx="91471" cy="9148"/>
            <wp:effectExtent l="0" t="0" r="0" b="0"/>
            <wp:docPr id="45363" name="Picture 45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63" name="Picture 45363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справками (другими подтверждаю</w:t>
      </w:r>
      <w:r>
        <w:t xml:space="preserve">щими документами) оценщиков;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45364" name="Picture 45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64" name="Picture 4536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информацией, размещенной в СМИ, и т. д.</w:t>
      </w:r>
    </w:p>
    <w:p w:rsidR="00413134" w:rsidRDefault="00DA40A5">
      <w:pPr>
        <w:ind w:left="352" w:right="893"/>
      </w:pPr>
      <w:r>
        <w:t>При невозможности определения рыночной стоимости силами комиссии учреждения к оценке привлекается внешний эксперт или специализированная организация.</w:t>
      </w:r>
    </w:p>
    <w:p w:rsidR="00413134" w:rsidRDefault="00DA40A5">
      <w:pPr>
        <w:ind w:left="352" w:right="893"/>
      </w:pPr>
      <w:r>
        <w:t>1.8. Излишки имущества, приобретенно</w:t>
      </w:r>
      <w:r>
        <w:t>го за счет целевого финансирования, которые образовались из-за ранее допущенных ошибок бухучета, налогооблагаемым доходом не признаются.</w:t>
      </w:r>
    </w:p>
    <w:p w:rsidR="00413134" w:rsidRDefault="00DA40A5">
      <w:pPr>
        <w:numPr>
          <w:ilvl w:val="0"/>
          <w:numId w:val="26"/>
        </w:numPr>
        <w:ind w:right="893"/>
      </w:pPr>
      <w:r>
        <w:t>Декларацию по окончании каждого отчетного (налогового) периода подавать по местонахождению организации в сроки, предусм</w:t>
      </w:r>
      <w:r>
        <w:t>отренные ст. 289 Налогового кодекса РФ.</w:t>
      </w:r>
    </w:p>
    <w:p w:rsidR="00413134" w:rsidRDefault="00DA40A5">
      <w:pPr>
        <w:spacing w:after="313"/>
        <w:ind w:left="352" w:right="893"/>
      </w:pPr>
      <w:r>
        <w:t xml:space="preserve">Если ни в одном отчетном периоде налогового периода у учреждения не возникает доходов, подлежащих налогообложению, учреждение представляет налоговую декларацию по упрощенной форме по итогам налогового периода (т. е. </w:t>
      </w:r>
      <w:r>
        <w:t>один раз в год — не позднее 28 марта следующего года).</w:t>
      </w:r>
    </w:p>
    <w:p w:rsidR="00413134" w:rsidRDefault="00DA40A5">
      <w:pPr>
        <w:spacing w:after="322" w:line="265" w:lineRule="auto"/>
        <w:ind w:left="334" w:right="101" w:hanging="10"/>
        <w:jc w:val="center"/>
      </w:pPr>
      <w:r>
        <w:rPr>
          <w:sz w:val="30"/>
        </w:rPr>
        <w:t>2. Налог на добавленную стоимость</w:t>
      </w:r>
    </w:p>
    <w:p w:rsidR="00413134" w:rsidRDefault="00DA40A5">
      <w:pPr>
        <w:numPr>
          <w:ilvl w:val="1"/>
          <w:numId w:val="28"/>
        </w:numPr>
        <w:spacing w:after="3" w:line="259" w:lineRule="auto"/>
        <w:ind w:right="893"/>
      </w:pPr>
      <w:r>
        <w:t>Пе признаются объектом налогообложения выполнение работ</w:t>
      </w:r>
    </w:p>
    <w:p w:rsidR="00413134" w:rsidRDefault="00DA40A5">
      <w:pPr>
        <w:spacing w:after="46"/>
        <w:ind w:left="352" w:right="893" w:firstLine="0"/>
      </w:pPr>
      <w:r>
        <w:t>(оказание услуг) органами, входящими в систему органов государственной власти и органов местного самоуправления</w:t>
      </w:r>
      <w:r>
        <w:t xml:space="preserve">, в рамках выполнения </w:t>
      </w:r>
      <w:r>
        <w:lastRenderedPageBreak/>
        <w:t>возложенных на них исключительных полномочий в определенной сфере деятельности в случае, если обязательность выполнения указанных работ (оказания услуг) установлена законодательством Российской Федерации, законодательством субъектов Р</w:t>
      </w:r>
      <w:r>
        <w:t>оссийской Федерации, актами органов местного самоуправления.</w:t>
      </w:r>
    </w:p>
    <w:p w:rsidR="00413134" w:rsidRDefault="00DA40A5">
      <w:pPr>
        <w:numPr>
          <w:ilvl w:val="1"/>
          <w:numId w:val="28"/>
        </w:numPr>
        <w:spacing w:after="105"/>
        <w:ind w:right="893"/>
      </w:pPr>
      <w:r>
        <w:t>Бюджетные учреждения применяют освобождение от обязанностей плательщика НДС (ст. 145 ГТК РФ).</w:t>
      </w:r>
    </w:p>
    <w:p w:rsidR="00413134" w:rsidRDefault="00DA40A5">
      <w:pPr>
        <w:spacing w:after="35"/>
        <w:ind w:left="352" w:right="893"/>
      </w:pPr>
      <w:r>
        <w:t>не подлежит налогообложению (освобождается от налогообложения) реализация на территории Российской Федерации услуг по присмотру и уходу за детьми в организациях, осуществляющих образовательную деятельность по реализации образовательных программ дошкольного</w:t>
      </w:r>
      <w:r>
        <w:t xml:space="preserve"> образования, услуг по проведению занятий с несовершеннолетними детьми в кружках, секциях (включая спортивные) и студиях, услуг в сфере образования, оказываемых организациями, осуществляющими образовательную деятельность, являющимися некоммерческими органи</w:t>
      </w:r>
      <w:r>
        <w:t>зациями, по реализации основных и (или) дополнительных образовательных программ, указанных в лицензии, за исключением консультационных услуг, а также услуг по сдаче в аренду помещений.</w:t>
      </w:r>
    </w:p>
    <w:p w:rsidR="00413134" w:rsidRDefault="00DA40A5">
      <w:pPr>
        <w:spacing w:after="42"/>
        <w:ind w:left="352" w:right="893"/>
      </w:pPr>
      <w:r>
        <w:t>Реализация на территории РФ услуг населению по организации и проведению</w:t>
      </w:r>
      <w:r>
        <w:t xml:space="preserve"> физкультурных, физкультурно-оздоровительных и спортивных мероприятий не подлежит налогообложению (освобождается от налогообложения) НДС (пн. 14.1 п. 2 ст. 149 ГТК РФ).</w:t>
      </w:r>
    </w:p>
    <w:p w:rsidR="00413134" w:rsidRDefault="00DA40A5">
      <w:pPr>
        <w:numPr>
          <w:ilvl w:val="1"/>
          <w:numId w:val="28"/>
        </w:numPr>
        <w:spacing w:after="45"/>
        <w:ind w:right="893"/>
      </w:pPr>
      <w:r>
        <w:t>Казенные учреждения имеют льготы по НДС. Выполнение работ (оказание услуг) казенными уч</w:t>
      </w:r>
      <w:r>
        <w:t>реждениями не признается объектом обложения НДС. (ПОДПУНКТ 4.1 пункта 2 статьи 146 Налогового кодекса РФ).</w:t>
      </w:r>
    </w:p>
    <w:p w:rsidR="00413134" w:rsidRDefault="00DA40A5">
      <w:pPr>
        <w:spacing w:after="44"/>
        <w:ind w:left="352" w:right="893"/>
      </w:pPr>
      <w:r>
        <w:t>Нумерация счетов-фактур производится в порядке возрастания номеров с начала календарного года.</w:t>
      </w:r>
    </w:p>
    <w:p w:rsidR="00413134" w:rsidRDefault="00DA40A5">
      <w:pPr>
        <w:spacing w:after="43"/>
        <w:ind w:left="1088" w:right="893" w:firstLine="0"/>
      </w:pPr>
      <w:r>
        <w:t>Книги покупок и продаж ведутся на бумажных носителях.</w:t>
      </w:r>
    </w:p>
    <w:p w:rsidR="00413134" w:rsidRDefault="00DA40A5">
      <w:pPr>
        <w:spacing w:after="31"/>
        <w:ind w:left="352" w:right="893"/>
      </w:pPr>
      <w:r>
        <w:t>Суммы НДС по товарам (работам, услугам), в том числе основным средствам и нематериальным активам, приобретаемым с целью осуществления видов деятельности, не облагаемых НДС, учитываются в их стоимости.</w:t>
      </w:r>
    </w:p>
    <w:p w:rsidR="00413134" w:rsidRDefault="00DA40A5">
      <w:pPr>
        <w:spacing w:after="0" w:line="265" w:lineRule="auto"/>
        <w:ind w:left="334" w:right="324" w:hanging="10"/>
        <w:jc w:val="center"/>
      </w:pPr>
      <w:r>
        <w:rPr>
          <w:sz w:val="30"/>
        </w:rPr>
        <w:t>З. Налог на имущество организаций</w:t>
      </w:r>
    </w:p>
    <w:p w:rsidR="00413134" w:rsidRDefault="00DA40A5">
      <w:pPr>
        <w:numPr>
          <w:ilvl w:val="1"/>
          <w:numId w:val="27"/>
        </w:numPr>
        <w:ind w:right="893" w:firstLine="737"/>
      </w:pPr>
      <w:r>
        <w:t>Налогооблагаемую базу</w:t>
      </w:r>
      <w:r>
        <w:t xml:space="preserve"> по налогу на имущество формировать согласно ст. 374, ст. 375 Налогового кодекса РФ.</w:t>
      </w:r>
    </w:p>
    <w:p w:rsidR="00413134" w:rsidRDefault="00DA40A5">
      <w:pPr>
        <w:spacing w:after="26"/>
        <w:ind w:left="987" w:right="893" w:firstLine="0"/>
      </w:pPr>
      <w:r>
        <w:t>Основание: глава 30 Налогового кодекса РФ.</w:t>
      </w:r>
    </w:p>
    <w:p w:rsidR="00413134" w:rsidRDefault="00DA40A5">
      <w:pPr>
        <w:numPr>
          <w:ilvl w:val="1"/>
          <w:numId w:val="27"/>
        </w:numPr>
        <w:ind w:right="893" w:firstLine="737"/>
      </w:pPr>
      <w:r>
        <w:t>Налоговую ставку применять</w:t>
      </w:r>
      <w:r>
        <w:tab/>
        <w:t>в</w:t>
      </w:r>
      <w:r>
        <w:tab/>
        <w:t>соответствии</w:t>
      </w:r>
      <w:r>
        <w:tab/>
        <w:t>с законодательством региона.</w:t>
      </w:r>
    </w:p>
    <w:p w:rsidR="00413134" w:rsidRDefault="00DA40A5">
      <w:pPr>
        <w:ind w:left="994" w:right="893" w:firstLine="0"/>
      </w:pPr>
      <w:r>
        <w:t>Основание: ст. 372 Налогового кодекса РФ.</w:t>
      </w:r>
    </w:p>
    <w:p w:rsidR="00413134" w:rsidRDefault="00DA40A5">
      <w:pPr>
        <w:numPr>
          <w:ilvl w:val="1"/>
          <w:numId w:val="27"/>
        </w:numPr>
        <w:ind w:right="893" w:firstLine="737"/>
      </w:pPr>
      <w:r>
        <w:t>Уплачивать налог и авансовые платежи по налогу на имущество в региональный бюджет по местонахождению учреждения в порядке и сроки, предусмотренные статьей 383 Талогового кодекса РФ.</w:t>
      </w:r>
    </w:p>
    <w:p w:rsidR="00413134" w:rsidRDefault="00DA40A5">
      <w:pPr>
        <w:numPr>
          <w:ilvl w:val="1"/>
          <w:numId w:val="27"/>
        </w:numPr>
        <w:ind w:right="893" w:firstLine="737"/>
      </w:pPr>
      <w:r>
        <w:lastRenderedPageBreak/>
        <w:t>МКУ АГО «ЦОДСО» вправе использовать льготу по налогу на имущество, как бюд</w:t>
      </w:r>
      <w:r>
        <w:t>жетное учреждение, финансируемое за счет средств бюджета Артемовского городского округа.</w:t>
      </w:r>
    </w:p>
    <w:p w:rsidR="00413134" w:rsidRDefault="00DA40A5">
      <w:pPr>
        <w:spacing w:after="292"/>
        <w:ind w:left="352" w:right="893"/>
      </w:pPr>
      <w:r>
        <w:t>Основание: 11.2 ст. З Закона Свердловской области «Об установлении на территории Свердловской области налога на имущество организаций» N9 35-03 от 27.11.2003 года.</w:t>
      </w:r>
    </w:p>
    <w:p w:rsidR="00413134" w:rsidRDefault="00DA40A5">
      <w:pPr>
        <w:spacing w:after="256" w:line="265" w:lineRule="auto"/>
        <w:ind w:left="334" w:right="223" w:hanging="10"/>
        <w:jc w:val="center"/>
      </w:pPr>
      <w:r>
        <w:rPr>
          <w:sz w:val="30"/>
        </w:rPr>
        <w:t xml:space="preserve">4. </w:t>
      </w:r>
      <w:r>
        <w:rPr>
          <w:sz w:val="30"/>
        </w:rPr>
        <w:t>Земельныи налог</w:t>
      </w:r>
    </w:p>
    <w:p w:rsidR="00413134" w:rsidRDefault="00DA40A5">
      <w:pPr>
        <w:numPr>
          <w:ilvl w:val="1"/>
          <w:numId w:val="29"/>
        </w:numPr>
        <w:ind w:right="893"/>
      </w:pPr>
      <w:r>
        <w:t>Налогооблагаемая база по земельному налоту формируется согласно статьям 389,390,391 Налогового кодекса</w:t>
      </w:r>
    </w:p>
    <w:p w:rsidR="00413134" w:rsidRDefault="00DA40A5">
      <w:pPr>
        <w:numPr>
          <w:ilvl w:val="1"/>
          <w:numId w:val="29"/>
        </w:numPr>
        <w:ind w:right="893"/>
      </w:pPr>
      <w:r>
        <w:t>Налоговая ставка применяется в соответствии с меСТНЫМ законодательством.</w:t>
      </w:r>
    </w:p>
    <w:p w:rsidR="00413134" w:rsidRDefault="00DA40A5">
      <w:pPr>
        <w:numPr>
          <w:ilvl w:val="1"/>
          <w:numId w:val="29"/>
        </w:numPr>
        <w:spacing w:after="632"/>
        <w:ind w:right="893"/>
      </w:pPr>
      <w:r>
        <w:t>Налоги и авансовые платежи по земельному налогу уплачиваются в м</w:t>
      </w:r>
      <w:r>
        <w:t>естный бюджет по местонахождению учреждения в порядке и сроки, предусмотренные законодательством.</w:t>
      </w:r>
    </w:p>
    <w:p w:rsidR="00413134" w:rsidRDefault="00DA40A5">
      <w:pPr>
        <w:spacing w:after="247" w:line="265" w:lineRule="auto"/>
        <w:ind w:left="334" w:right="180" w:hanging="10"/>
        <w:jc w:val="center"/>
      </w:pPr>
      <w:r>
        <w:rPr>
          <w:sz w:val="30"/>
        </w:rPr>
        <w:t>5. Транспортный налог</w:t>
      </w:r>
    </w:p>
    <w:p w:rsidR="00413134" w:rsidRDefault="00DA40A5">
      <w:pPr>
        <w:numPr>
          <w:ilvl w:val="1"/>
          <w:numId w:val="30"/>
        </w:numPr>
        <w:ind w:right="893"/>
      </w:pPr>
      <w:r>
        <w:t>Налогооблагаемая база формируется исходя из наличия всех транспортных средств, зарегистрированных за учреждением.</w:t>
      </w:r>
    </w:p>
    <w:p w:rsidR="00413134" w:rsidRDefault="00DA40A5">
      <w:pPr>
        <w:ind w:left="352" w:right="893"/>
      </w:pPr>
      <w:r>
        <w:t>Основание: глава 28 На</w:t>
      </w:r>
      <w:r>
        <w:t>логового кодекса РФ, региональный Закон «О транспортном налоге».</w:t>
      </w:r>
    </w:p>
    <w:p w:rsidR="00413134" w:rsidRDefault="00DA40A5">
      <w:pPr>
        <w:numPr>
          <w:ilvl w:val="1"/>
          <w:numId w:val="30"/>
        </w:numPr>
        <w:spacing w:after="312"/>
        <w:ind w:right="893"/>
      </w:pPr>
      <w:r>
        <w:t>Для целей настоящего пункта в налогооблагаемую базу включаются транспортные средства, находящиеся на ремонте и подлежащие списанию, до момента снятия транспортного средства с учета или исключ</w:t>
      </w:r>
      <w:r>
        <w:t>ения из государственного реестра в соответствии с законодательством РФ.</w:t>
      </w:r>
    </w:p>
    <w:p w:rsidR="00413134" w:rsidRDefault="00DA40A5">
      <w:pPr>
        <w:spacing w:after="9" w:line="249" w:lineRule="auto"/>
        <w:ind w:left="2401" w:right="547" w:hanging="10"/>
      </w:pPr>
      <w:r>
        <w:rPr>
          <w:sz w:val="30"/>
        </w:rPr>
        <w:t>6. Налог на доходы физических лиц (НДФЛ)</w:t>
      </w:r>
    </w:p>
    <w:p w:rsidR="00413134" w:rsidRDefault="00DA40A5">
      <w:pPr>
        <w:numPr>
          <w:ilvl w:val="1"/>
          <w:numId w:val="31"/>
        </w:numPr>
        <w:ind w:right="893"/>
      </w:pPr>
      <w:r>
        <w:t>Учет доходов, начисленных физическим лицам, предоставленных им налоговых вычетов, а также сумм удержанного с них налога на доходы физических лиц ведется в налоговом регистре, разработанном учреждением самостоятельно и приведенном в Приложении к настоящей У</w:t>
      </w:r>
      <w:r>
        <w:t>четной политике.</w:t>
      </w:r>
    </w:p>
    <w:p w:rsidR="00413134" w:rsidRDefault="00DA40A5">
      <w:pPr>
        <w:ind w:left="1008" w:right="893" w:firstLine="0"/>
      </w:pPr>
      <w:r>
        <w:t>Основание: ст. 230 Налогового кодекса РФ</w:t>
      </w:r>
    </w:p>
    <w:p w:rsidR="00413134" w:rsidRDefault="00DA40A5">
      <w:pPr>
        <w:numPr>
          <w:ilvl w:val="1"/>
          <w:numId w:val="31"/>
        </w:numPr>
        <w:ind w:right="893"/>
      </w:pPr>
      <w:r>
        <w:t>Налоговые вычеты физическим лицам, в отношении которых учреждение выступает налоговым агентом, предоставляются па основании их письменных заявлений по самостоятельно разработанным учреждением формам</w:t>
      </w:r>
      <w:r>
        <w:t>, приведенным в приложении к настоящей Учетной политике.</w:t>
      </w:r>
    </w:p>
    <w:p w:rsidR="00413134" w:rsidRDefault="00DA40A5">
      <w:pPr>
        <w:spacing w:after="290"/>
        <w:ind w:left="1023" w:right="893" w:firstLine="0"/>
      </w:pPr>
      <w:r>
        <w:t>Основание: п. З ст. 218 Налогового кодекса РФ</w:t>
      </w:r>
    </w:p>
    <w:p w:rsidR="00413134" w:rsidRDefault="00DA40A5">
      <w:pPr>
        <w:spacing w:after="253" w:line="265" w:lineRule="auto"/>
        <w:ind w:left="334" w:right="216" w:hanging="10"/>
        <w:jc w:val="center"/>
      </w:pPr>
      <w:r>
        <w:rPr>
          <w:sz w:val="30"/>
        </w:rPr>
        <w:t>7. Страховые взносы</w:t>
      </w:r>
    </w:p>
    <w:p w:rsidR="00413134" w:rsidRDefault="00DA40A5">
      <w:pPr>
        <w:spacing w:after="325"/>
        <w:ind w:left="352" w:right="893"/>
      </w:pPr>
      <w:r>
        <w:lastRenderedPageBreak/>
        <w:t>7.1. Учет сумм начисленных выплат работникам, а также сумм страховых взносов в государственные внебюджетные фонды, относящихся к ним,</w:t>
      </w:r>
      <w:r>
        <w:t xml:space="preserve"> по каждому физическому лицу, в пользу которого осуществлялись выплаты, ведется в индивидуальных карточках по формам, приведенным в приложении к настоящей Учетной политике.</w:t>
      </w:r>
    </w:p>
    <w:p w:rsidR="00413134" w:rsidRDefault="00DA40A5">
      <w:pPr>
        <w:spacing w:after="269" w:line="265" w:lineRule="auto"/>
        <w:ind w:left="334" w:right="180" w:hanging="10"/>
        <w:jc w:val="center"/>
      </w:pPr>
      <w:r>
        <w:rPr>
          <w:sz w:val="30"/>
        </w:rPr>
        <w:t>Заключительные положения</w:t>
      </w:r>
    </w:p>
    <w:p w:rsidR="00413134" w:rsidRDefault="00DA40A5">
      <w:pPr>
        <w:ind w:left="352" w:right="893"/>
      </w:pPr>
      <w:r>
        <w:t>25. Изменения в приказ об учетной политике в части организации бухучета и в целях налогообложения института вносить только в двух случаях:</w:t>
      </w:r>
    </w:p>
    <w:p w:rsidR="00413134" w:rsidRDefault="00DA40A5">
      <w:pPr>
        <w:numPr>
          <w:ilvl w:val="0"/>
          <w:numId w:val="32"/>
        </w:numPr>
        <w:ind w:right="893" w:hanging="310"/>
      </w:pPr>
      <w:r>
        <w:t>при изменении применяемых методов учета;</w:t>
      </w:r>
    </w:p>
    <w:p w:rsidR="00413134" w:rsidRDefault="00DA40A5">
      <w:pPr>
        <w:numPr>
          <w:ilvl w:val="0"/>
          <w:numId w:val="32"/>
        </w:numPr>
        <w:ind w:right="893" w:hanging="310"/>
      </w:pPr>
      <w:r>
        <w:t>при изменении законодательства о налогах и сборах.</w:t>
      </w:r>
    </w:p>
    <w:p w:rsidR="00413134" w:rsidRDefault="00DA40A5">
      <w:pPr>
        <w:ind w:left="1059" w:right="893" w:firstLine="0"/>
      </w:pPr>
      <w:r>
        <w:t>Основание: ст. 8 Закона о</w:t>
      </w:r>
      <w:r>
        <w:t>т 6 декабря 201 1 г. ЛФ 402-ФЗ.</w:t>
      </w:r>
    </w:p>
    <w:p w:rsidR="00413134" w:rsidRDefault="00DA40A5">
      <w:pPr>
        <w:spacing w:after="321"/>
        <w:ind w:left="352" w:right="893" w:firstLine="771"/>
      </w:pPr>
      <w:r>
        <w:t>В первом случае изменения в учетную политику для целей налогообложения принимаются с начала нового налогового периода (со следующего года). Во втором случае — не ранее момента вступления в силу указанных изменений.</w:t>
      </w:r>
    </w:p>
    <w:p w:rsidR="00413134" w:rsidRDefault="00DA40A5">
      <w:pPr>
        <w:spacing w:after="9" w:line="249" w:lineRule="auto"/>
        <w:ind w:left="2247" w:right="547" w:hanging="1073"/>
      </w:pPr>
      <w:r>
        <w:rPr>
          <w:sz w:val="30"/>
        </w:rPr>
        <w:t>VIlI. Порядок внесения изменений в единую учетную политику централизованного бухгалтерского учета</w:t>
      </w:r>
    </w:p>
    <w:p w:rsidR="00413134" w:rsidRDefault="00DA40A5">
      <w:pPr>
        <w:ind w:left="352" w:right="893"/>
      </w:pPr>
      <w:r>
        <w:t>Внесение изменений в единую учетную политику централизованного бухгалтерского учета осуществляется централизованной бухгалтерией в случаях:</w:t>
      </w:r>
    </w:p>
    <w:p w:rsidR="00413134" w:rsidRDefault="00DA40A5">
      <w:pPr>
        <w:ind w:left="352" w:right="893"/>
      </w:pPr>
      <w:r>
        <w:t>а) изменения закон</w:t>
      </w:r>
      <w:r>
        <w:t>одательства Российской Федерации о бухгалтерском учете, бюджетного законодательства Российской Федерации, нормативных правовых актов, регулирующих ведение бухгалтерского (бюджетного) учета и составление бухгалтерской (финансовой) отчетности;</w:t>
      </w:r>
    </w:p>
    <w:p w:rsidR="00413134" w:rsidRDefault="00DA40A5">
      <w:pPr>
        <w:spacing w:after="33"/>
        <w:ind w:left="281" w:right="965"/>
      </w:pPr>
      <w:r>
        <w:t xml:space="preserve">б) разработки </w:t>
      </w:r>
      <w:r>
        <w:t>и выбора централизованной бухгалтерией новых правил (способов) ведения бухгалтерского учета, применение которых позволит представить в бухгалтерской отчетности релевантную и достоверную информацию;</w:t>
      </w:r>
    </w:p>
    <w:p w:rsidR="00413134" w:rsidRDefault="00DA40A5">
      <w:pPr>
        <w:ind w:left="288" w:right="893"/>
      </w:pPr>
      <w:r>
        <w:t>в) существенного изменения условий деятельности учреждений</w:t>
      </w:r>
      <w:r>
        <w:t xml:space="preserve">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51841" name="Picture 51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1" name="Picture 5184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субъектов централизованного учета, включая их реорганизацию, ликвидацию (упразднение), изменение возложенных на них полномочий и (или) выполняемых ими функций;</w:t>
      </w:r>
    </w:p>
    <w:p w:rsidR="00413134" w:rsidRDefault="00DA40A5">
      <w:pPr>
        <w:ind w:left="352" w:right="893"/>
      </w:pPr>
      <w:r>
        <w:t>г) поступления предложений по совершенствованию методов ведения централизованного бухгалтерско</w:t>
      </w:r>
      <w:r>
        <w:t>го учета от учреждений в целях обеспечения их информацией об активах, обязательствах и финансовом результате, необходимой для исполнения возложенных на них функций;</w:t>
      </w:r>
    </w:p>
    <w:p w:rsidR="00413134" w:rsidRDefault="00DA40A5">
      <w:pPr>
        <w:ind w:left="352" w:right="893"/>
      </w:pPr>
      <w:r>
        <w:t>д) поступления предложений от учредителей учреждений, финансового органа в целях совершенст</w:t>
      </w:r>
      <w:r>
        <w:t>вования методов ведения централизованного бухгалтерского учета.</w:t>
      </w:r>
    </w:p>
    <w:p w:rsidR="00413134" w:rsidRDefault="00DA40A5">
      <w:pPr>
        <w:ind w:left="352" w:right="893"/>
      </w:pPr>
      <w:r>
        <w:lastRenderedPageBreak/>
        <w:t>Изменения ведения централизованного бухгалтерского учета применяются с начала отчетного года, если иное не обусловливается причиной такого изменения.</w:t>
      </w:r>
    </w:p>
    <w:p w:rsidR="00413134" w:rsidRDefault="00DA40A5">
      <w:pPr>
        <w:ind w:left="352" w:right="893"/>
      </w:pPr>
      <w:r>
        <w:t>Изменение ведения централизованного бухгал</w:t>
      </w:r>
      <w:r>
        <w:t>терского учета в течение отчетного года, не связанное с изменением нормативных правовых актов, регулирующих ведение бухгалтерского (бюджетного) учета и составление бухгалтерской (бюджетной) отчетности, производится по решению финансового органа.</w:t>
      </w:r>
    </w:p>
    <w:p w:rsidR="00413134" w:rsidRDefault="00DA40A5">
      <w:pPr>
        <w:ind w:left="352" w:right="893"/>
      </w:pPr>
      <w:r>
        <w:t>Внесение и</w:t>
      </w:r>
      <w:r>
        <w:t>зменений в единую учетную политику по предложениям учреждений, их учредителей, финансового органа (далее инициатор изменений) осуществляется с учетом следующих положений.</w:t>
      </w:r>
    </w:p>
    <w:p w:rsidR="00413134" w:rsidRDefault="00DA40A5">
      <w:pPr>
        <w:ind w:left="352" w:right="893"/>
      </w:pPr>
      <w:r>
        <w:t>В предложения по изменению единой учетной политики, подготовленные инициатором измене</w:t>
      </w:r>
      <w:r>
        <w:t>ний, включается следующая информация:</w:t>
      </w:r>
    </w:p>
    <w:p w:rsidR="00413134" w:rsidRDefault="00DA40A5">
      <w:pPr>
        <w:spacing w:after="31" w:line="244" w:lineRule="auto"/>
        <w:ind w:left="352" w:right="864"/>
        <w:jc w:val="left"/>
      </w:pPr>
      <w:r>
        <w:t xml:space="preserve">* обоснование необходимости внесения изменений с обоснованием причины возникновения такого изменения; </w:t>
      </w:r>
      <w:r>
        <w:rPr>
          <w:noProof/>
        </w:rPr>
        <w:drawing>
          <wp:inline distT="0" distB="0" distL="0" distR="0">
            <wp:extent cx="73177" cy="68606"/>
            <wp:effectExtent l="0" t="0" r="0" b="0"/>
            <wp:docPr id="51842" name="Picture 51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2" name="Picture 5184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3177" cy="6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данные, подтверждающие неэффективность и (или) невозможность применения действующих положений единой учетной полити</w:t>
      </w:r>
      <w:r>
        <w:t xml:space="preserve">ки, ухудшающих качество и (или) препятствующих осуществлению централизуемых полномочий; </w:t>
      </w:r>
      <w:r>
        <w:rPr>
          <w:noProof/>
        </w:rPr>
        <w:drawing>
          <wp:inline distT="0" distB="0" distL="0" distR="0">
            <wp:extent cx="73177" cy="68606"/>
            <wp:effectExtent l="0" t="0" r="0" b="0"/>
            <wp:docPr id="51843" name="Picture 51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3" name="Picture 5184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3177" cy="6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прогноз финансовых, экономических и иных последствий внесения таких изменений.</w:t>
      </w:r>
    </w:p>
    <w:p w:rsidR="00413134" w:rsidRDefault="00DA40A5">
      <w:pPr>
        <w:ind w:left="352" w:right="893"/>
      </w:pPr>
      <w:r>
        <w:t>Предложения по изменению Особенностей ведения централизованного бухгалтерского (бюджетно</w:t>
      </w:r>
      <w:r>
        <w:t>го) учета направляются инициатором изменений уполномоченному органу в срок не позднее 1 октября текущего финансового года.</w:t>
      </w:r>
    </w:p>
    <w:p w:rsidR="00413134" w:rsidRDefault="00DA40A5">
      <w:pPr>
        <w:spacing w:after="104"/>
        <w:ind w:left="352" w:right="893"/>
      </w:pPr>
      <w:r>
        <w:t xml:space="preserve">Централизованная бухгалтерия в течение 30 рабочих дней от даты поступления предложений принимает решение о внесении соответствующего </w:t>
      </w:r>
      <w:r>
        <w:t>изменения в единую учетную политику либо подготавливает мотивированное заключение о нецелесообразности представленных предложений по изменению ввиду их несоответствия принципам концептуальных основ бухгалтерского учета, утвержденных СГС «Концептуальные осн</w:t>
      </w:r>
      <w:r>
        <w:t>овы бухучета и отчетности», в части отсутствия прогностической ценности для финансовой оценки будущих периодов, либо подтверждающей ценности для подтверждения или корректировки ранее сделанных выводов, либо ввиду превышения затрат на представление информац</w:t>
      </w:r>
      <w:r>
        <w:t>ии в бухгалтерской (финансовой) отчетности над ее полезностью и преимуществами от ее использования. Централизованная бухгалтерия в период рассмотрения предложений по внесению изменений в единую учетную политику может запросить дополнительную информацию у и</w:t>
      </w:r>
      <w:r>
        <w:t>нициатора изменений.</w:t>
      </w:r>
    </w:p>
    <w:p w:rsidR="00413134" w:rsidRDefault="00DA40A5">
      <w:pPr>
        <w:spacing w:after="29"/>
        <w:ind w:left="352" w:right="893"/>
      </w:pPr>
      <w:r>
        <w:t>Для определения даты начала применения вносимых изменений централизованная бухгалтерия дает заключение относительно состава показателей бухгалтерской (финансовой) отчетности соответствующего отчетного периода, на который окажут влияние</w:t>
      </w:r>
    </w:p>
    <w:p w:rsidR="00413134" w:rsidRDefault="00413134">
      <w:pPr>
        <w:sectPr w:rsidR="00413134" w:rsidSect="00DA40A5">
          <w:pgSz w:w="11920" w:h="16840"/>
          <w:pgMar w:top="1212" w:right="627" w:bottom="426" w:left="1023" w:header="720" w:footer="720" w:gutter="0"/>
          <w:cols w:space="720"/>
        </w:sectPr>
      </w:pPr>
    </w:p>
    <w:p w:rsidR="00413134" w:rsidRDefault="00DA40A5">
      <w:pPr>
        <w:spacing w:after="555"/>
        <w:ind w:left="352" w:right="893" w:firstLine="0"/>
      </w:pPr>
      <w:r>
        <w:lastRenderedPageBreak/>
        <w:t>вносимые изменения.</w:t>
      </w:r>
    </w:p>
    <w:p w:rsidR="00413134" w:rsidRDefault="00DA40A5">
      <w:pPr>
        <w:tabs>
          <w:tab w:val="center" w:pos="1660"/>
          <w:tab w:val="center" w:pos="4004"/>
          <w:tab w:val="center" w:pos="7048"/>
        </w:tabs>
        <w:spacing w:after="3" w:line="259" w:lineRule="auto"/>
        <w:ind w:firstLine="0"/>
        <w:jc w:val="left"/>
      </w:pPr>
      <w:r>
        <w:rPr>
          <w:rFonts w:ascii="MS Mincho" w:eastAsia="MS Mincho" w:hAnsi="MS Mincho" w:cs="MS Mincho"/>
        </w:rPr>
        <w:lastRenderedPageBreak/>
        <w:tab/>
      </w:r>
      <w:r>
        <w:t>Директор</w:t>
      </w:r>
      <w:r>
        <w:tab/>
      </w:r>
      <w:r>
        <w:rPr>
          <w:noProof/>
        </w:rPr>
        <w:drawing>
          <wp:inline distT="0" distB="0" distL="0" distR="0">
            <wp:extent cx="960442" cy="375047"/>
            <wp:effectExtent l="0" t="0" r="0" b="0"/>
            <wp:docPr id="52848" name="Picture 52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8" name="Picture 5284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60442" cy="37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А.А. Деева</w:t>
      </w:r>
      <w:r>
        <w:br w:type="page"/>
      </w:r>
    </w:p>
    <w:p w:rsidR="00413134" w:rsidRDefault="00DA40A5">
      <w:pPr>
        <w:spacing w:after="812" w:line="313" w:lineRule="auto"/>
        <w:ind w:left="10" w:right="1145" w:hanging="10"/>
        <w:jc w:val="right"/>
      </w:pPr>
      <w:r>
        <w:rPr>
          <w:sz w:val="24"/>
        </w:rPr>
        <w:lastRenderedPageBreak/>
        <w:t>Приложение 2</w:t>
      </w:r>
    </w:p>
    <w:p w:rsidR="00413134" w:rsidRDefault="00DA40A5">
      <w:pPr>
        <w:spacing w:after="0" w:line="265" w:lineRule="auto"/>
        <w:ind w:left="53" w:right="1232" w:hanging="10"/>
        <w:jc w:val="center"/>
      </w:pPr>
      <w:r>
        <w:rPr>
          <w:sz w:val="30"/>
        </w:rPr>
        <w:t>Рабочии план счетов бухгалтерского учета, применяемый для централизации бухгалтерского</w:t>
      </w:r>
    </w:p>
    <w:p w:rsidR="00413134" w:rsidRDefault="00DA40A5">
      <w:pPr>
        <w:spacing w:after="9" w:line="249" w:lineRule="auto"/>
        <w:ind w:left="230" w:right="1390" w:firstLine="519"/>
      </w:pPr>
      <w:r>
        <w:rPr>
          <w:sz w:val="30"/>
        </w:rPr>
        <w:t>(бюджетного) учета муниципальных казенных, бюджетных и автономных учреждений, передавших полномочия Муниципальному казенному учреждению Артемовского городского округа «Центр обеспечения деятельности системы образования» по ведению бухгалтерского (бюджетног</w:t>
      </w:r>
      <w:r>
        <w:rPr>
          <w:sz w:val="30"/>
        </w:rPr>
        <w:t>о) учета и формированию бухгалтерской</w:t>
      </w:r>
    </w:p>
    <w:p w:rsidR="00413134" w:rsidRDefault="00DA40A5">
      <w:pPr>
        <w:spacing w:after="665" w:line="265" w:lineRule="auto"/>
        <w:ind w:left="334" w:right="1448" w:hanging="10"/>
        <w:jc w:val="center"/>
      </w:pPr>
      <w:r>
        <w:rPr>
          <w:sz w:val="30"/>
        </w:rPr>
        <w:t>(финансовой) отчетности</w:t>
      </w:r>
    </w:p>
    <w:p w:rsidR="00413134" w:rsidRDefault="00DA40A5">
      <w:pPr>
        <w:spacing w:after="9" w:line="249" w:lineRule="auto"/>
        <w:ind w:left="32" w:right="547" w:hanging="10"/>
      </w:pPr>
      <w:r>
        <w:rPr>
          <w:sz w:val="30"/>
        </w:rPr>
        <w:t>Балансовые счета — коды счетов синтетического и аналитического учета</w:t>
      </w:r>
    </w:p>
    <w:tbl>
      <w:tblPr>
        <w:tblStyle w:val="TableGrid"/>
        <w:tblW w:w="9488" w:type="dxa"/>
        <w:tblInd w:w="-17" w:type="dxa"/>
        <w:tblCellMar>
          <w:top w:w="54" w:type="dxa"/>
          <w:left w:w="14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4324"/>
        <w:gridCol w:w="1041"/>
        <w:gridCol w:w="1035"/>
        <w:gridCol w:w="1028"/>
        <w:gridCol w:w="1037"/>
        <w:gridCol w:w="1023"/>
      </w:tblGrid>
      <w:tr w:rsidR="00413134">
        <w:trPr>
          <w:trHeight w:val="293"/>
        </w:trPr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Наименование счета</w:t>
            </w:r>
          </w:p>
        </w:tc>
        <w:tc>
          <w:tcPr>
            <w:tcW w:w="51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58" w:firstLine="0"/>
              <w:jc w:val="center"/>
            </w:pPr>
            <w:r>
              <w:t>Синтетический счет</w:t>
            </w:r>
          </w:p>
        </w:tc>
      </w:tr>
      <w:tr w:rsidR="00413134">
        <w:trPr>
          <w:trHeight w:val="8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10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Код объекта учета</w:t>
            </w:r>
          </w:p>
        </w:tc>
        <w:tc>
          <w:tcPr>
            <w:tcW w:w="2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7" w:hanging="7"/>
              <w:jc w:val="left"/>
            </w:pPr>
            <w:r>
              <w:t>Аналитический код</w:t>
            </w:r>
          </w:p>
        </w:tc>
      </w:tr>
      <w:tr w:rsidR="00413134">
        <w:trPr>
          <w:trHeight w:val="10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21" w:hanging="7"/>
              <w:jc w:val="left"/>
            </w:pPr>
            <w:r>
              <w:t xml:space="preserve">группы учета 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21" w:hanging="7"/>
              <w:jc w:val="left"/>
            </w:pPr>
            <w:r>
              <w:t>вида учета</w:t>
            </w:r>
          </w:p>
        </w:tc>
      </w:tr>
      <w:tr w:rsidR="00413134">
        <w:trPr>
          <w:trHeight w:val="3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1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Раз яд номе счета</w:t>
            </w:r>
          </w:p>
        </w:tc>
      </w:tr>
      <w:tr w:rsidR="00413134">
        <w:trPr>
          <w:trHeight w:val="3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94" w:firstLine="0"/>
              <w:jc w:val="left"/>
            </w:pPr>
            <w:r>
              <w:rPr>
                <w:sz w:val="30"/>
              </w:rPr>
              <w:t>19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69" w:firstLine="0"/>
              <w:jc w:val="left"/>
            </w:pPr>
            <w:r>
              <w:t>20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1" w:firstLine="0"/>
              <w:jc w:val="left"/>
            </w:pPr>
            <w:r>
              <w:rPr>
                <w:sz w:val="30"/>
              </w:rPr>
              <w:t>21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80" w:firstLine="0"/>
              <w:jc w:val="left"/>
            </w:pPr>
            <w:r>
              <w:rPr>
                <w:sz w:val="26"/>
              </w:rPr>
              <w:t>22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3" w:firstLine="0"/>
              <w:jc w:val="left"/>
            </w:pPr>
            <w:r>
              <w:t>23</w:t>
            </w:r>
          </w:p>
        </w:tc>
      </w:tr>
      <w:tr w:rsidR="00413134">
        <w:trPr>
          <w:trHeight w:val="348"/>
        </w:trPr>
        <w:tc>
          <w:tcPr>
            <w:tcW w:w="948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33" w:firstLine="0"/>
              <w:jc w:val="center"/>
            </w:pPr>
            <w:r>
              <w:t>1. БАЛАНСОВЫЕ СЧЕТА</w:t>
            </w:r>
          </w:p>
        </w:tc>
      </w:tr>
      <w:tr w:rsidR="00413134">
        <w:trPr>
          <w:trHeight w:val="67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</w:pPr>
            <w:r>
              <w:t xml:space="preserve">Раздел 1. НЕФИНАНСОВЫЕ </w:t>
            </w:r>
          </w:p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АКТИВЫ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о</w:t>
            </w:r>
          </w:p>
        </w:tc>
      </w:tr>
      <w:tr w:rsidR="00413134">
        <w:trPr>
          <w:trHeight w:val="356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Основные с едства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06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7"/>
            </w:pPr>
            <w:r>
              <w:t>Основные средства - недвижимое имущество учреждения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0" w:firstLine="0"/>
              <w:jc w:val="left"/>
            </w:pPr>
            <w:r>
              <w:t>о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9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0</w:t>
            </w:r>
          </w:p>
        </w:tc>
      </w:tr>
      <w:tr w:rsidR="00413134">
        <w:trPr>
          <w:trHeight w:val="103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hanging="7"/>
            </w:pPr>
            <w:r>
              <w:t>Жилые помещения - недвижимое имущество учреждения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7" w:firstLine="0"/>
              <w:jc w:val="left"/>
            </w:pPr>
            <w:r>
              <w:t>о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6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104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309" w:lineRule="auto"/>
              <w:ind w:left="60" w:hanging="7"/>
            </w:pPr>
            <w:r>
              <w:t>Нежилые помещения (здания и сооружения) недвижимое</w:t>
            </w:r>
          </w:p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имущество учреждения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3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2228"/>
                <w:tab w:val="right" w:pos="4310"/>
              </w:tabs>
              <w:spacing w:after="28" w:line="259" w:lineRule="auto"/>
              <w:ind w:firstLine="0"/>
              <w:jc w:val="left"/>
            </w:pPr>
            <w:r>
              <w:t>Основные</w:t>
            </w:r>
            <w:r>
              <w:tab/>
              <w:t>средства</w:t>
            </w:r>
            <w:r>
              <w:tab/>
              <w:t xml:space="preserve">иное </w:t>
            </w:r>
          </w:p>
          <w:p w:rsidR="00413134" w:rsidRDefault="00DA40A5">
            <w:pPr>
              <w:spacing w:after="0" w:line="259" w:lineRule="auto"/>
              <w:ind w:left="53" w:firstLine="0"/>
            </w:pPr>
            <w:r>
              <w:t>движимое имущество учреждения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1" w:firstLine="0"/>
              <w:jc w:val="left"/>
            </w:pPr>
            <w:r>
              <w:t>о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413134">
      <w:pPr>
        <w:spacing w:after="0" w:line="259" w:lineRule="auto"/>
        <w:ind w:left="-980" w:right="1016" w:firstLine="0"/>
        <w:jc w:val="left"/>
      </w:pPr>
    </w:p>
    <w:tbl>
      <w:tblPr>
        <w:tblStyle w:val="TableGrid"/>
        <w:tblW w:w="9488" w:type="dxa"/>
        <w:tblInd w:w="-32" w:type="dxa"/>
        <w:tblCellMar>
          <w:top w:w="2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1107"/>
        <w:gridCol w:w="12"/>
        <w:gridCol w:w="1112"/>
        <w:gridCol w:w="1119"/>
        <w:gridCol w:w="1"/>
        <w:gridCol w:w="353"/>
        <w:gridCol w:w="31"/>
        <w:gridCol w:w="1088"/>
      </w:tblGrid>
      <w:tr w:rsidR="00413134">
        <w:trPr>
          <w:trHeight w:val="105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right="105" w:firstLine="0"/>
            </w:pPr>
            <w:r>
              <w:lastRenderedPageBreak/>
              <w:t>Нежилые помещения (здания и сооружения)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9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98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7"/>
            </w:pPr>
            <w:r>
              <w:t>Машины и оборудование -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2" w:firstLine="0"/>
              <w:jc w:val="left"/>
            </w:pPr>
            <w:r>
              <w:t>4</w:t>
            </w:r>
          </w:p>
        </w:tc>
      </w:tr>
      <w:tr w:rsidR="00413134">
        <w:trPr>
          <w:trHeight w:val="998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7"/>
            </w:pPr>
            <w:r>
              <w:t>Транспортные средства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36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right="84" w:firstLine="0"/>
            </w:pPr>
            <w: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6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</w:pPr>
            <w:r>
              <w:t>Прочие основные средства -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33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Немате иальные активы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4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7"/>
            </w:pPr>
            <w:r>
              <w:t>Нематериальные активы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</w:tr>
      <w:tr w:rsidR="00413134">
        <w:trPr>
          <w:trHeight w:val="103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right="41" w:firstLine="7"/>
            </w:pPr>
            <w:r>
              <w:t>Программное обеспечение и базы данных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41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right="33" w:firstLine="0"/>
            </w:pPr>
            <w:r>
              <w:t>Иные объекты интеллектуальной собственности иное движимое 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3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Неп оизве енные активы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о</w:t>
            </w:r>
          </w:p>
        </w:tc>
      </w:tr>
      <w:tr w:rsidR="00413134">
        <w:trPr>
          <w:trHeight w:val="103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Непроизведенные</w:t>
            </w:r>
            <w:r>
              <w:tab/>
              <w:t>активы недвижимое</w:t>
            </w:r>
            <w:r>
              <w:tab/>
              <w:t>имущество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98" w:firstLine="0"/>
              <w:jc w:val="left"/>
            </w:pPr>
            <w:r>
              <w:rPr>
                <w:sz w:val="46"/>
              </w:rPr>
              <w:t>- 1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14"/>
              <w:jc w:val="left"/>
            </w:pPr>
            <w:r>
              <w:t>Земля</w:t>
            </w:r>
            <w:r>
              <w:tab/>
              <w:t>недвижимое имущество уч 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348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Амо тизация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о</w:t>
            </w:r>
          </w:p>
        </w:tc>
      </w:tr>
      <w:tr w:rsidR="00413134">
        <w:trPr>
          <w:trHeight w:val="68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3" w:hanging="14"/>
              <w:jc w:val="left"/>
            </w:pPr>
            <w:r>
              <w:t>Амортизация</w:t>
            </w:r>
            <w:r>
              <w:tab/>
              <w:t>недвижимого им щества ч 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7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3" w:right="-17" w:hanging="7"/>
              <w:jc w:val="left"/>
            </w:pPr>
            <w:r>
              <w:t>Амортизация жилых помещений недвижимого</w:t>
            </w:r>
            <w:r>
              <w:tab/>
              <w:t>имущества учреждения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69" w:firstLine="0"/>
              <w:jc w:val="left"/>
            </w:pPr>
            <w:r>
              <w:rPr>
                <w:sz w:val="32"/>
              </w:rPr>
              <w:t>- 1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8"/>
              </w:rPr>
              <w:t>1</w:t>
            </w:r>
          </w:p>
        </w:tc>
      </w:tr>
    </w:tbl>
    <w:p w:rsidR="00413134" w:rsidRDefault="00413134">
      <w:pPr>
        <w:spacing w:after="0" w:line="259" w:lineRule="auto"/>
        <w:ind w:left="-980" w:right="1025" w:firstLine="0"/>
        <w:jc w:val="left"/>
      </w:pPr>
    </w:p>
    <w:tbl>
      <w:tblPr>
        <w:tblStyle w:val="TableGrid"/>
        <w:tblW w:w="9490" w:type="dxa"/>
        <w:tblInd w:w="-43" w:type="dxa"/>
        <w:tblCellMar>
          <w:top w:w="1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9"/>
        <w:gridCol w:w="1022"/>
        <w:gridCol w:w="11"/>
        <w:gridCol w:w="1022"/>
        <w:gridCol w:w="14"/>
        <w:gridCol w:w="1036"/>
        <w:gridCol w:w="1029"/>
        <w:gridCol w:w="11"/>
        <w:gridCol w:w="1026"/>
      </w:tblGrid>
      <w:tr w:rsidR="00413134">
        <w:trPr>
          <w:trHeight w:val="139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hanging="7"/>
              <w:jc w:val="left"/>
            </w:pPr>
            <w:r>
              <w:lastRenderedPageBreak/>
              <w:t>Амортизация нежилых помещений (зданий</w:t>
            </w:r>
            <w:r>
              <w:tab/>
              <w:t>и</w:t>
            </w:r>
            <w:r>
              <w:tab/>
              <w:t>сооружений) недвижимого</w:t>
            </w:r>
            <w:r>
              <w:tab/>
              <w:t>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79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hanging="14"/>
            </w:pPr>
            <w:r>
              <w:t>Амортизация иного движимого 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0</w:t>
            </w:r>
          </w:p>
        </w:tc>
      </w:tr>
      <w:tr w:rsidR="00413134">
        <w:trPr>
          <w:trHeight w:val="175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Амортизация нежилых помещений (зданий и сооружений) - иного движимого</w:t>
            </w:r>
            <w:r>
              <w:tab/>
              <w:t>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0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38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hanging="7"/>
              <w:jc w:val="left"/>
            </w:pPr>
            <w:r>
              <w:t>Амортизация</w:t>
            </w:r>
            <w:r>
              <w:tab/>
              <w:t>машин оборудования - иного движимого 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0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104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right="65" w:hanging="14"/>
            </w:pPr>
            <w:r>
              <w:t>Амортизация транспортных средств иного движимого 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5</w:t>
            </w:r>
          </w:p>
        </w:tc>
      </w:tr>
      <w:tr w:rsidR="00413134">
        <w:trPr>
          <w:trHeight w:val="171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right="43" w:hanging="7"/>
            </w:pPr>
            <w: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13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right="29" w:hanging="7"/>
            </w:pPr>
            <w:r>
              <w:t>Амортизация прочих основных средств иного движимого 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134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hanging="7"/>
              <w:jc w:val="left"/>
            </w:pPr>
            <w:r>
              <w:t>Амортизация</w:t>
            </w:r>
            <w:r>
              <w:tab/>
              <w:t>программного обеспечения и баз данных - иного движимого</w:t>
            </w:r>
            <w:r>
              <w:tab/>
              <w:t>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73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3" w:right="-7" w:hanging="7"/>
            </w:pPr>
            <w:r>
              <w:t>Амортизация иных объектов интеллектуальной собственности иного движимого имущества учреждения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D</w:t>
            </w:r>
          </w:p>
        </w:tc>
      </w:tr>
      <w:tr w:rsidR="00413134">
        <w:trPr>
          <w:trHeight w:val="68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hanging="14"/>
              <w:jc w:val="left"/>
            </w:pPr>
            <w:r>
              <w:t>Амортизация прав пользования активами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79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-7" w:firstLine="0"/>
            </w:pPr>
            <w:r>
              <w:t>Амортизация прав пользования жилыми помещениями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</w:tr>
    </w:tbl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88" w:type="dxa"/>
        <w:tblInd w:w="-39" w:type="dxa"/>
        <w:tblCellMar>
          <w:top w:w="2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5"/>
        <w:gridCol w:w="1015"/>
        <w:gridCol w:w="14"/>
        <w:gridCol w:w="1016"/>
        <w:gridCol w:w="19"/>
        <w:gridCol w:w="1018"/>
        <w:gridCol w:w="19"/>
        <w:gridCol w:w="1025"/>
        <w:gridCol w:w="24"/>
        <w:gridCol w:w="1013"/>
      </w:tblGrid>
      <w:tr w:rsidR="00413134">
        <w:trPr>
          <w:trHeight w:val="1141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right="109" w:hanging="7"/>
            </w:pPr>
            <w:r>
              <w:lastRenderedPageBreak/>
              <w:t>Амортизация прав пользования нежилыми помещениями (зданиями и сооружениями)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4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9" w:firstLine="0"/>
              <w:jc w:val="left"/>
            </w:pPr>
            <w: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4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703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" w:hanging="7"/>
            </w:pPr>
            <w:r>
              <w:t>Амортизация прав пользования машинами и обор дованием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4" w:firstLine="0"/>
              <w:jc w:val="left"/>
            </w:pPr>
            <w:r>
              <w:t>4</w:t>
            </w:r>
          </w:p>
        </w:tc>
      </w:tr>
      <w:tr w:rsidR="00413134">
        <w:trPr>
          <w:trHeight w:val="730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7"/>
            </w:pPr>
            <w:r>
              <w:t>Амортизация прав пользования транспортными средствами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3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157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right="87" w:hanging="7"/>
            </w:pPr>
            <w:r>
              <w:t>Амортизация прав пользования инвентарем производственным и хозяйственным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8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3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30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hanging="14"/>
            </w:pPr>
            <w:r>
              <w:t>Амортизация прав пользования прочими основными средствами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737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1" w:hanging="14"/>
            </w:pPr>
            <w:r>
              <w:t>Амортизация прав пользования непроизведенными активами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756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</w:pPr>
            <w:r>
              <w:t>Амортизация прав пользования нематериальными активами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35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right="59" w:hanging="7"/>
            </w:pPr>
            <w:r>
              <w:t>Амортизация прав пользования программным обеспечением и базами данных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7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64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right="44" w:hanging="7"/>
            </w:pPr>
            <w:r>
              <w:t>Амортизация прав пользования иными</w:t>
            </w:r>
            <w:r>
              <w:tab/>
              <w:t>объектами интеллектуальной собственности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43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Мате иальные запасы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о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5" w:firstLine="0"/>
              <w:jc w:val="left"/>
            </w:pPr>
            <w:r>
              <w:rPr>
                <w:sz w:val="30"/>
              </w:rPr>
              <w:t>о</w:t>
            </w:r>
          </w:p>
        </w:tc>
      </w:tr>
      <w:tr w:rsidR="00413134">
        <w:trPr>
          <w:trHeight w:val="1044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7"/>
            </w:pPr>
            <w:r>
              <w:t>Материальные запасы иное движимое имущество учреждения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2" w:firstLine="0"/>
              <w:jc w:val="left"/>
            </w:pPr>
            <w:r>
              <w:t>о</w:t>
            </w:r>
          </w:p>
        </w:tc>
      </w:tr>
      <w:tr w:rsidR="00413134">
        <w:trPr>
          <w:trHeight w:val="1253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right="23" w:hanging="7"/>
            </w:pPr>
            <w:r>
              <w:t>Лекарственные препараты медицинские материалы иное движимое имущество учреждения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1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037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7"/>
            </w:pPr>
            <w:r>
              <w:t>Продукты питания иное движимое имущество учреждения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7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4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126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04" w:right="-6" w:firstLine="0"/>
            </w:pPr>
            <w:r>
              <w:t>Горюче-смазочные материалы иное движимое имущество учреждения</w:t>
            </w:r>
          </w:p>
        </w:tc>
        <w:tc>
          <w:tcPr>
            <w:tcW w:w="10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80" w:firstLine="0"/>
              <w:jc w:val="left"/>
            </w:pPr>
            <w:r>
              <w:rPr>
                <w:sz w:val="46"/>
              </w:rPr>
              <w:t>- 1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1" w:firstLine="0"/>
              <w:jc w:val="left"/>
            </w:pPr>
            <w:r>
              <w:rPr>
                <w:sz w:val="34"/>
              </w:rPr>
              <w:t>з</w:t>
            </w:r>
          </w:p>
        </w:tc>
      </w:tr>
      <w:tr w:rsidR="00413134">
        <w:trPr>
          <w:trHeight w:val="972"/>
        </w:trPr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-6" w:firstLine="14"/>
            </w:pPr>
            <w:r>
              <w:t>Строительные материалы иное движимое имущество учреждения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6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1" w:firstLine="0"/>
              <w:jc w:val="left"/>
            </w:pPr>
            <w:r>
              <w:rPr>
                <w:sz w:val="30"/>
              </w:rPr>
              <w:t>4</w:t>
            </w:r>
          </w:p>
        </w:tc>
      </w:tr>
    </w:tbl>
    <w:p w:rsidR="00413134" w:rsidRDefault="00413134">
      <w:pPr>
        <w:spacing w:after="0" w:line="259" w:lineRule="auto"/>
        <w:ind w:left="-980" w:right="1016" w:firstLine="0"/>
        <w:jc w:val="left"/>
      </w:pPr>
    </w:p>
    <w:tbl>
      <w:tblPr>
        <w:tblStyle w:val="TableGrid"/>
        <w:tblW w:w="9488" w:type="dxa"/>
        <w:tblInd w:w="-3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6"/>
        <w:gridCol w:w="1021"/>
        <w:gridCol w:w="11"/>
        <w:gridCol w:w="1028"/>
        <w:gridCol w:w="11"/>
        <w:gridCol w:w="1031"/>
        <w:gridCol w:w="11"/>
        <w:gridCol w:w="1038"/>
        <w:gridCol w:w="23"/>
        <w:gridCol w:w="998"/>
      </w:tblGrid>
      <w:tr w:rsidR="00413134">
        <w:trPr>
          <w:trHeight w:val="1054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7"/>
            </w:pPr>
            <w:r>
              <w:t>Мягкий инвентарь иное движимое имущество учреждения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3" w:firstLine="0"/>
              <w:jc w:val="left"/>
            </w:pPr>
            <w:r>
              <w:t>5</w:t>
            </w:r>
          </w:p>
        </w:tc>
      </w:tr>
      <w:tr w:rsidR="00413134">
        <w:trPr>
          <w:trHeight w:val="1054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3" w:right="-123" w:firstLine="0"/>
            </w:pPr>
            <w:r>
              <w:t>Прочие материальные запасы - 1 иное движимое имущество учреждения</w:t>
            </w: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3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700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Вложения в нефинансовые активы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о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8" w:firstLine="0"/>
              <w:jc w:val="left"/>
            </w:pPr>
            <w:r>
              <w:rPr>
                <w:sz w:val="26"/>
              </w:rPr>
              <w:t>о</w:t>
            </w:r>
          </w:p>
        </w:tc>
      </w:tr>
      <w:tr w:rsidR="00413134">
        <w:trPr>
          <w:trHeight w:val="680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hanging="7"/>
              <w:jc w:val="left"/>
            </w:pPr>
            <w:r>
              <w:t>Вложения</w:t>
            </w:r>
            <w:r>
              <w:tab/>
              <w:t>в</w:t>
            </w:r>
            <w:r>
              <w:tab/>
              <w:t>недвижимое им 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7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б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800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</w:pPr>
            <w:r>
              <w:t>Вложения в основные средства - недвижимое имущество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7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037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</w:pPr>
            <w:r>
              <w:t>Вложения в непроизведенные активы - недвижимое имущество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9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Вложения в иное движимое имущество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802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46" w:firstLine="0"/>
            </w:pPr>
            <w:r>
              <w:t>Вложения в основные средства иное движимое имущество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9" w:firstLine="0"/>
              <w:jc w:val="left"/>
            </w:pPr>
            <w:r>
              <w:rPr>
                <w:sz w:val="46"/>
              </w:rPr>
              <w:t>- 1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2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037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right="42" w:firstLine="0"/>
            </w:pPr>
            <w:r>
              <w:t>Вложения в программные обеспечения и базы данных - иное движимое имущество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448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right="28" w:firstLine="0"/>
            </w:pPr>
            <w:r>
              <w:t>Вложения в иные объекты интеллектуальной собственности иное движимое имущество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08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Вложения в непроизведенные активы</w:t>
            </w:r>
            <w:r>
              <w:tab/>
              <w:t>иное движимое им 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7" w:firstLine="0"/>
              <w:jc w:val="left"/>
            </w:pPr>
            <w:r>
              <w:rPr>
                <w:sz w:val="42"/>
              </w:rPr>
              <w:t>о</w:t>
            </w:r>
          </w:p>
        </w:tc>
      </w:tr>
      <w:tr w:rsidR="00413134">
        <w:trPr>
          <w:trHeight w:val="1020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</w:pPr>
            <w:r>
              <w:t>Вложения в материальные запасы иное движимое имущество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7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777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-1" w:firstLine="0"/>
            </w:pPr>
            <w:r>
              <w:t>Вложения в права пользования нематериальными активами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6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70"/>
        </w:trPr>
        <w:tc>
          <w:tcPr>
            <w:tcW w:w="4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-15" w:firstLine="7"/>
            </w:pPr>
            <w:r>
              <w:t>Вложения в права пользования программным обеспечением и базами данных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1</w:t>
            </w:r>
          </w:p>
        </w:tc>
      </w:tr>
    </w:tbl>
    <w:p w:rsidR="00413134" w:rsidRDefault="00413134">
      <w:pPr>
        <w:spacing w:after="0" w:line="259" w:lineRule="auto"/>
        <w:ind w:left="-980" w:right="1025" w:firstLine="0"/>
        <w:jc w:val="left"/>
      </w:pPr>
    </w:p>
    <w:tbl>
      <w:tblPr>
        <w:tblStyle w:val="TableGrid"/>
        <w:tblW w:w="9486" w:type="dxa"/>
        <w:tblInd w:w="-39" w:type="dxa"/>
        <w:tblCellMar>
          <w:top w:w="0" w:type="dxa"/>
          <w:left w:w="0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4319"/>
        <w:gridCol w:w="1021"/>
        <w:gridCol w:w="11"/>
        <w:gridCol w:w="1021"/>
        <w:gridCol w:w="11"/>
        <w:gridCol w:w="1028"/>
        <w:gridCol w:w="11"/>
        <w:gridCol w:w="1028"/>
        <w:gridCol w:w="11"/>
        <w:gridCol w:w="1025"/>
      </w:tblGrid>
      <w:tr w:rsidR="00413134">
        <w:trPr>
          <w:trHeight w:val="1409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83" w:line="259" w:lineRule="auto"/>
              <w:ind w:left="-12" w:firstLine="0"/>
            </w:pPr>
            <w:r>
              <w:lastRenderedPageBreak/>
              <w:t xml:space="preserve">Вложения в права пользования </w:t>
            </w:r>
          </w:p>
          <w:p w:rsidR="00413134" w:rsidRDefault="00DA40A5">
            <w:pPr>
              <w:spacing w:after="0" w:line="259" w:lineRule="auto"/>
              <w:ind w:left="-5" w:firstLine="0"/>
            </w:pPr>
            <w:r>
              <w:t>иными</w:t>
            </w:r>
            <w:r>
              <w:tab/>
              <w:t>объектами интеллектуальной собственности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D</w:t>
            </w:r>
          </w:p>
        </w:tc>
      </w:tr>
      <w:tr w:rsidR="00413134">
        <w:trPr>
          <w:trHeight w:val="35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Не инансовые активы в п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413134">
        <w:trPr>
          <w:trHeight w:val="711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766"/>
                <w:tab w:val="center" w:pos="3568"/>
              </w:tabs>
              <w:spacing w:after="61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Недвижимое</w:t>
            </w:r>
            <w:r>
              <w:tab/>
              <w:t xml:space="preserve">имущество </w:t>
            </w:r>
          </w:p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учреждения в п ти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39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</w:pPr>
            <w:r>
              <w:t>Основные средства - недвижимое имущество учреждения в пути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9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tabs>
                <w:tab w:val="center" w:pos="323"/>
                <w:tab w:val="center" w:pos="1764"/>
                <w:tab w:val="center" w:pos="3586"/>
              </w:tabs>
              <w:spacing w:after="64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Иное</w:t>
            </w:r>
            <w:r>
              <w:tab/>
              <w:t>движимое</w:t>
            </w:r>
            <w:r>
              <w:tab/>
              <w:t>имущество</w:t>
            </w:r>
          </w:p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учреждения в пути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4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24" w:firstLine="14"/>
              <w:jc w:val="left"/>
            </w:pPr>
            <w:r>
              <w:t>Основные</w:t>
            </w:r>
            <w:r>
              <w:tab/>
              <w:t>средства</w:t>
            </w:r>
            <w:r>
              <w:tab/>
              <w:t>иное движимое имущество учреждения в пути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03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Материальные запасы</w:t>
            </w:r>
            <w:r>
              <w:tab/>
              <w:t>иное движимое имущество учреждения в пути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2"/>
              </w:rPr>
              <w:t>з</w:t>
            </w:r>
          </w:p>
        </w:tc>
      </w:tr>
      <w:tr w:rsidR="00413134">
        <w:trPr>
          <w:trHeight w:val="103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right="58" w:firstLine="0"/>
            </w:pPr>
            <w:r>
              <w:t>Затраты на изготовление готовой продукции, выполнение работ, услуг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6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7"/>
              <w:jc w:val="left"/>
            </w:pPr>
            <w:r>
              <w:t>Себестоимость</w:t>
            </w:r>
            <w:r>
              <w:tab/>
              <w:t>готовой п од кции, работ, сл г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6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right="29" w:firstLine="0"/>
            </w:pPr>
            <w:r>
              <w:t>Прямые затраты на изготовление готовой продукции, выполнение работ, оказание услуг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б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о</w:t>
            </w:r>
          </w:p>
        </w:tc>
      </w:tr>
      <w:tr w:rsidR="00413134">
        <w:trPr>
          <w:trHeight w:val="102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hanging="7"/>
            </w:pPr>
            <w:r>
              <w:t>Накладные расходы производства готовой продукции, работ, услуг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42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hanging="7"/>
            </w:pPr>
            <w:r>
              <w:t>Накладные расходы производства готовой продукции, работ, услуг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7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31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Об ехозяйственные асхо ы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3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-7" w:firstLine="7"/>
            </w:pPr>
            <w:r>
              <w:t>Общехозяйственные расходы на производство готовой продукции, работ,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9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0</w:t>
            </w:r>
          </w:p>
        </w:tc>
      </w:tr>
      <w:tr w:rsidR="00413134">
        <w:trPr>
          <w:trHeight w:val="35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П ава пользования активами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</w:tr>
      <w:tr w:rsidR="00413134">
        <w:trPr>
          <w:trHeight w:val="68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hanging="7"/>
            </w:pPr>
            <w:r>
              <w:t>Права пользования нефинансовыми активами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-14" w:firstLine="0"/>
              <w:jc w:val="left"/>
            </w:pPr>
            <w:r>
              <w:lastRenderedPageBreak/>
              <w:t>Права</w:t>
            </w:r>
            <w:r>
              <w:tab/>
              <w:t>пользования</w:t>
            </w:r>
            <w:r>
              <w:tab/>
              <w:t>жилыми помещениями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42"/>
              </w:rPr>
              <w:t>1</w:t>
            </w:r>
          </w:p>
        </w:tc>
      </w:tr>
    </w:tbl>
    <w:p w:rsidR="00413134" w:rsidRDefault="00413134">
      <w:pPr>
        <w:spacing w:after="0" w:line="259" w:lineRule="auto"/>
        <w:ind w:left="-980" w:right="1018" w:firstLine="0"/>
        <w:jc w:val="left"/>
      </w:pPr>
    </w:p>
    <w:tbl>
      <w:tblPr>
        <w:tblStyle w:val="TableGrid"/>
        <w:tblW w:w="9486" w:type="dxa"/>
        <w:tblInd w:w="-3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1117"/>
        <w:gridCol w:w="1120"/>
        <w:gridCol w:w="1117"/>
        <w:gridCol w:w="12"/>
        <w:gridCol w:w="1124"/>
        <w:gridCol w:w="1"/>
        <w:gridCol w:w="312"/>
      </w:tblGrid>
      <w:tr w:rsidR="00413134">
        <w:trPr>
          <w:trHeight w:val="108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7"/>
              <w:jc w:val="left"/>
            </w:pPr>
            <w:r>
              <w:t>Права пользования нежилыми помещениями</w:t>
            </w:r>
            <w:r>
              <w:tab/>
              <w:t>(зданиями</w:t>
            </w:r>
            <w:r>
              <w:tab/>
              <w:t>и сооружениями)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69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Права пользования машинами и оборудованием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4</w:t>
            </w:r>
          </w:p>
        </w:tc>
      </w:tr>
      <w:tr w:rsidR="00413134">
        <w:trPr>
          <w:trHeight w:val="69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7"/>
            </w:pPr>
            <w:r>
              <w:t>Права пользования транспортными с едствами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188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Права пользования инвентарем производственным</w:t>
            </w:r>
            <w:r>
              <w:tab/>
              <w:t>и хозяйственным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67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1" w:hanging="7"/>
              <w:jc w:val="left"/>
            </w:pPr>
            <w:r>
              <w:t>Права</w:t>
            </w:r>
            <w:r>
              <w:tab/>
              <w:t>пользования</w:t>
            </w:r>
            <w:r>
              <w:tab/>
              <w:t>прочими основными средствами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69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</w:pPr>
            <w:r>
              <w:t>Права пользования непроизведенными активами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9</w:t>
            </w:r>
          </w:p>
        </w:tc>
      </w:tr>
      <w:tr w:rsidR="00413134">
        <w:trPr>
          <w:trHeight w:val="82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hanging="7"/>
            </w:pPr>
            <w:r>
              <w:t>Права пользования нематериальными активами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4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</w:pPr>
            <w:r>
              <w:t>Права пользования программным обеспечением и базами данных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2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right="41" w:hanging="7"/>
            </w:pPr>
            <w:r>
              <w:t>Права пользования иными объектами интеллектуальной собственности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Обесценение</w:t>
            </w:r>
            <w:r>
              <w:tab/>
              <w:t>нефинансовых активов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о</w:t>
            </w:r>
          </w:p>
        </w:tc>
      </w:tr>
      <w:tr w:rsidR="00413134">
        <w:trPr>
          <w:trHeight w:val="69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Обесценение</w:t>
            </w:r>
            <w:r>
              <w:tab/>
              <w:t>недвижимого им щества 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2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Обесценение жилых помещений недвижимого</w:t>
            </w:r>
            <w:r>
              <w:tab/>
              <w:t>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98" w:firstLine="0"/>
              <w:jc w:val="left"/>
            </w:pPr>
            <w:r>
              <w:rPr>
                <w:sz w:val="46"/>
              </w:rPr>
              <w:t>- 1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38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right="-3" w:firstLine="0"/>
              <w:jc w:val="left"/>
            </w:pPr>
            <w:r>
              <w:t>Обесценение нежилых помещений (зданий</w:t>
            </w:r>
            <w:r>
              <w:tab/>
              <w:t>и</w:t>
            </w:r>
            <w:r>
              <w:tab/>
              <w:t>сооружений) недвижимого</w:t>
            </w:r>
            <w:r>
              <w:tab/>
              <w:t>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3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-3" w:firstLine="0"/>
              <w:jc w:val="left"/>
            </w:pPr>
            <w:r>
              <w:t>Обесценение</w:t>
            </w:r>
            <w:r>
              <w:tab/>
              <w:t>транспортных средств - недвижимого 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828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-3" w:firstLine="0"/>
            </w:pPr>
            <w:r>
              <w:t>Обесценение иного движимого 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</w:t>
            </w:r>
          </w:p>
        </w:tc>
      </w:tr>
    </w:tbl>
    <w:p w:rsidR="00413134" w:rsidRDefault="00413134">
      <w:pPr>
        <w:spacing w:after="0" w:line="259" w:lineRule="auto"/>
        <w:ind w:left="-980" w:right="994" w:firstLine="0"/>
        <w:jc w:val="left"/>
      </w:pPr>
    </w:p>
    <w:tbl>
      <w:tblPr>
        <w:tblStyle w:val="TableGrid"/>
        <w:tblW w:w="9493" w:type="dxa"/>
        <w:tblInd w:w="-14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4"/>
        <w:gridCol w:w="1029"/>
        <w:gridCol w:w="1025"/>
        <w:gridCol w:w="11"/>
        <w:gridCol w:w="1037"/>
        <w:gridCol w:w="1037"/>
        <w:gridCol w:w="24"/>
        <w:gridCol w:w="1006"/>
      </w:tblGrid>
      <w:tr w:rsidR="00413134">
        <w:trPr>
          <w:trHeight w:val="1772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7"/>
              <w:jc w:val="left"/>
            </w:pPr>
            <w:r>
              <w:lastRenderedPageBreak/>
              <w:t>Обесценение нежилых помещений (зданий и сооружений)</w:t>
            </w:r>
            <w:r>
              <w:tab/>
              <w:t>иного движимого</w:t>
            </w:r>
            <w:r>
              <w:tab/>
              <w:t>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4" w:firstLine="0"/>
              <w:jc w:val="left"/>
            </w:pPr>
            <w:r>
              <w:rPr>
                <w:sz w:val="24"/>
              </w:rPr>
              <w:t>2</w:t>
            </w:r>
          </w:p>
        </w:tc>
      </w:tr>
      <w:tr w:rsidR="00413134">
        <w:trPr>
          <w:trHeight w:val="1402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Обесценение</w:t>
            </w:r>
            <w:r>
              <w:tab/>
              <w:t>машин оборудования - иного движимого 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7" w:firstLine="0"/>
              <w:jc w:val="left"/>
            </w:pPr>
            <w:r>
              <w:t>4</w:t>
            </w:r>
          </w:p>
        </w:tc>
      </w:tr>
      <w:tr w:rsidR="00413134">
        <w:trPr>
          <w:trHeight w:val="1033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right="84" w:firstLine="0"/>
            </w:pPr>
            <w:r>
              <w:t>Обесценение транспортных средств иного движимого 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" w:firstLine="0"/>
              <w:jc w:val="left"/>
            </w:pPr>
            <w:r>
              <w:t>5</w:t>
            </w:r>
          </w:p>
        </w:tc>
      </w:tr>
      <w:tr w:rsidR="00413134">
        <w:trPr>
          <w:trHeight w:val="1733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right="69" w:firstLine="0"/>
            </w:pPr>
            <w:r>
              <w:t>Обесценение инвентаря производственного и хозяйственного - иного движимого 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124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right="55" w:firstLine="0"/>
            </w:pPr>
            <w:r>
              <w:t>Обесценение прочих основных средств иного движимого имущества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6" w:firstLine="0"/>
              <w:jc w:val="left"/>
            </w:pPr>
            <w:r>
              <w:rPr>
                <w:sz w:val="30"/>
              </w:rPr>
              <w:t>8</w:t>
            </w:r>
          </w:p>
        </w:tc>
      </w:tr>
      <w:tr w:rsidR="00413134">
        <w:trPr>
          <w:trHeight w:val="1520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right="41" w:firstLine="7"/>
            </w:pPr>
            <w:r>
              <w:t>Обесценение научных исследований (научноисследовательских разработок)иного движимого имущества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40"/>
              </w:rPr>
              <w:t>л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1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right="26" w:firstLine="14"/>
            </w:pPr>
            <w:r>
              <w:t>Обесценение программного обеспечения и баз данных - иного движимого имущества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44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right="19" w:firstLine="0"/>
            </w:pPr>
            <w:r>
              <w:t>Обесценение иных объектов интеллектуальной собственности иного движимого имущества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2" w:firstLine="0"/>
              <w:jc w:val="left"/>
            </w:pPr>
            <w:r>
              <w:rPr>
                <w:sz w:val="26"/>
              </w:rPr>
              <w:t>D</w:t>
            </w:r>
          </w:p>
        </w:tc>
      </w:tr>
      <w:tr w:rsidR="00413134">
        <w:trPr>
          <w:trHeight w:val="70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hanging="7"/>
              <w:jc w:val="left"/>
            </w:pPr>
            <w:r>
              <w:t>Обесценение прав пользования активами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823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7"/>
            </w:pPr>
            <w:r>
              <w:t>Обесценение прав пользования жилыми помещениями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4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125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-3" w:firstLine="14"/>
            </w:pPr>
            <w:r>
              <w:t>Обесценение прав пользования нежилыми помещениями (зданиями и сооружениями)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4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758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right="-3" w:firstLine="0"/>
            </w:pPr>
            <w:r>
              <w:t>Обесценение прав пользования машинами и оборудованием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4" w:firstLine="0"/>
              <w:jc w:val="left"/>
            </w:pPr>
            <w:r>
              <w:t>4</w:t>
            </w:r>
          </w:p>
        </w:tc>
      </w:tr>
    </w:tbl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88" w:type="dxa"/>
        <w:tblInd w:w="-39" w:type="dxa"/>
        <w:tblCellMar>
          <w:top w:w="2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1026"/>
        <w:gridCol w:w="1024"/>
        <w:gridCol w:w="12"/>
        <w:gridCol w:w="1032"/>
        <w:gridCol w:w="11"/>
        <w:gridCol w:w="1036"/>
        <w:gridCol w:w="1024"/>
      </w:tblGrid>
      <w:tr w:rsidR="00413134">
        <w:trPr>
          <w:trHeight w:val="791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7"/>
            </w:pPr>
            <w:r>
              <w:lastRenderedPageBreak/>
              <w:t>Обесценение прав пользования транспортными средствами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5</w:t>
            </w:r>
          </w:p>
        </w:tc>
      </w:tr>
      <w:tr w:rsidR="00413134">
        <w:trPr>
          <w:trHeight w:val="1125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right="101" w:firstLine="0"/>
            </w:pPr>
            <w:r>
              <w:t>Обесценение прав пользования инвентарем производственным и хозяйственным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3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</w:pPr>
            <w:r>
              <w:t>Обесценение прав пользования прочими основными средствами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81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</w:pPr>
            <w:r>
              <w:t>Обесценение прав пользования нематериальными активами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4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right="65" w:firstLine="0"/>
            </w:pPr>
            <w:r>
              <w:t>Обесценение прав пользования программным обеспечением и базами данных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78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right="65" w:firstLine="7"/>
            </w:pPr>
            <w:r>
              <w:t>Обесценение прав пользования иными</w:t>
            </w:r>
            <w:r>
              <w:tab/>
              <w:t>объектами интеллектуальной собственности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706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hanging="7"/>
              <w:jc w:val="left"/>
            </w:pPr>
            <w:r>
              <w:t>Обесценение</w:t>
            </w:r>
            <w:r>
              <w:tab/>
              <w:t>непроизведенных активов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7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39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Обесценение земли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8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РАЗДЕЛ 2. ФИНАНСОВЫЕ АКТИВЫ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0</w:t>
            </w:r>
          </w:p>
        </w:tc>
      </w:tr>
      <w:tr w:rsidR="00413134">
        <w:trPr>
          <w:trHeight w:val="465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Денежные средства учреждения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413134">
        <w:trPr>
          <w:trHeight w:val="103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right="22" w:hanging="7"/>
            </w:pPr>
            <w:r>
              <w:t>Денежные средства на лицевых счетах учреждения в органе казначейства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1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Денежные средства учреждения на лицевых</w:t>
            </w:r>
            <w:r>
              <w:tab/>
              <w:t>счетах</w:t>
            </w:r>
            <w:r>
              <w:tab/>
              <w:t>в</w:t>
            </w:r>
            <w:r>
              <w:tab/>
              <w:t>органе казначейства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0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818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hanging="7"/>
            </w:pPr>
            <w:r>
              <w:t>Денежные средства учреждения в кредитной организации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0</w:t>
            </w:r>
          </w:p>
        </w:tc>
      </w:tr>
      <w:tr w:rsidR="00413134">
        <w:trPr>
          <w:trHeight w:val="104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hanging="7"/>
            </w:pPr>
            <w:r>
              <w:t>Денежные средства учреждения на счетах в кредитной организации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369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3" w:right="-7" w:hanging="7"/>
            </w:pPr>
            <w: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</w:tr>
    </w:tbl>
    <w:p w:rsidR="00413134" w:rsidRDefault="00413134">
      <w:pPr>
        <w:spacing w:after="0" w:line="259" w:lineRule="auto"/>
        <w:ind w:left="-980" w:right="1037" w:firstLine="0"/>
        <w:jc w:val="left"/>
      </w:pPr>
    </w:p>
    <w:tbl>
      <w:tblPr>
        <w:tblStyle w:val="TableGrid"/>
        <w:tblW w:w="9488" w:type="dxa"/>
        <w:tblInd w:w="-53" w:type="dxa"/>
        <w:tblCellMar>
          <w:top w:w="3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1"/>
        <w:gridCol w:w="1030"/>
        <w:gridCol w:w="1033"/>
        <w:gridCol w:w="1042"/>
        <w:gridCol w:w="1037"/>
        <w:gridCol w:w="1025"/>
      </w:tblGrid>
      <w:tr w:rsidR="00413134">
        <w:trPr>
          <w:trHeight w:val="106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" w:hanging="7"/>
            </w:pPr>
            <w:r>
              <w:lastRenderedPageBreak/>
              <w:t>Денежные средства учреждения в кредитной организации в пути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22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right="84" w:hanging="14"/>
            </w:pPr>
            <w:r>
              <w:t>Денежные средства учреждения на специальных счетах в кредитной организации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17" w:hanging="7"/>
              <w:jc w:val="left"/>
            </w:pPr>
            <w:r>
              <w:t>Денежные</w:t>
            </w:r>
            <w:r>
              <w:tab/>
              <w:t>средства</w:t>
            </w:r>
            <w:r>
              <w:tab/>
              <w:t>в кассе учреждения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4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Касса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0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34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6" w:firstLine="0"/>
              <w:jc w:val="left"/>
            </w:pPr>
            <w:r>
              <w:t>енежные док менты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5</w:t>
            </w:r>
          </w:p>
        </w:tc>
      </w:tr>
      <w:tr w:rsidR="00413134">
        <w:trPr>
          <w:trHeight w:val="34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С е ства на счетах бю жета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0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5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Расчеты по доходам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0</w:t>
            </w:r>
          </w:p>
        </w:tc>
      </w:tr>
      <w:tr w:rsidR="00413134">
        <w:trPr>
          <w:trHeight w:val="69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доходам</w:t>
            </w:r>
            <w:r>
              <w:tab/>
              <w:t>от собственности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</w:pPr>
            <w:r>
              <w:t>Расчеты по доходам от опе ационноЙ а енды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103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Расчеты по доходам от оказания платных</w:t>
            </w:r>
            <w:r>
              <w:tab/>
              <w:t>услуг</w:t>
            </w:r>
            <w:r>
              <w:tab/>
              <w:t>(работ), компенсаций затрат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о</w:t>
            </w:r>
          </w:p>
        </w:tc>
      </w:tr>
      <w:tr w:rsidR="00413134">
        <w:trPr>
          <w:trHeight w:val="80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</w:pPr>
            <w:r>
              <w:t>Расчеты по доходам от оказания платных услуг (работ)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8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7"/>
              <w:jc w:val="left"/>
            </w:pPr>
            <w:r>
              <w:t>Расчеты по условным арендным платежам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0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02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Расчеты по суммам штрафов, пеней,</w:t>
            </w:r>
            <w:r>
              <w:tab/>
              <w:t>неустоек,</w:t>
            </w:r>
            <w:r>
              <w:tab/>
              <w:t>возмещений ущерба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6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right="19" w:firstLine="0"/>
            </w:pPr>
            <w:r>
              <w:t>Расчеты по доходам от штрафных санкций за нарушение законодательства о закупках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136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right="-3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доходам</w:t>
            </w:r>
            <w:r>
              <w:tab/>
              <w:t>от возмещения ущерба имуществу (за исключением</w:t>
            </w:r>
            <w:r>
              <w:tab/>
              <w:t>страховых возмещений)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4</w:t>
            </w:r>
          </w:p>
        </w:tc>
      </w:tr>
      <w:tr w:rsidR="00413134">
        <w:trPr>
          <w:trHeight w:val="106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безвозмездным денежным поступлениям текущего характера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0</w:t>
            </w:r>
          </w:p>
        </w:tc>
      </w:tr>
    </w:tbl>
    <w:p w:rsidR="00413134" w:rsidRDefault="00413134">
      <w:pPr>
        <w:spacing w:after="0" w:line="259" w:lineRule="auto"/>
        <w:ind w:left="-980" w:right="1018" w:firstLine="0"/>
        <w:jc w:val="left"/>
      </w:pPr>
    </w:p>
    <w:tbl>
      <w:tblPr>
        <w:tblStyle w:val="TableGrid"/>
        <w:tblW w:w="9490" w:type="dxa"/>
        <w:tblInd w:w="-36" w:type="dxa"/>
        <w:tblCellMar>
          <w:top w:w="3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1105"/>
        <w:gridCol w:w="15"/>
        <w:gridCol w:w="1112"/>
        <w:gridCol w:w="12"/>
        <w:gridCol w:w="1128"/>
        <w:gridCol w:w="1"/>
        <w:gridCol w:w="293"/>
        <w:gridCol w:w="1117"/>
      </w:tblGrid>
      <w:tr w:rsidR="00413134">
        <w:trPr>
          <w:trHeight w:val="1513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right="101" w:firstLine="0"/>
            </w:pPr>
            <w:r>
              <w:lastRenderedPageBreak/>
              <w:t>Расчеты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4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2209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right="86" w:firstLine="0"/>
            </w:pPr>
            <w:r>
              <w:t>Расчеты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8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поступлениям текущего</w:t>
            </w:r>
            <w:r>
              <w:tab/>
              <w:t>характера</w:t>
            </w:r>
            <w:r>
              <w:tab/>
              <w:t>от организаций</w:t>
            </w:r>
            <w:r>
              <w:tab/>
              <w:t>государственного сектора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2064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right="58" w:firstLine="7"/>
            </w:pPr>
            <w: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729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547"/>
                <w:tab w:val="center" w:pos="1797"/>
                <w:tab w:val="center" w:pos="3436"/>
              </w:tabs>
              <w:spacing w:after="114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Расчеты</w:t>
            </w:r>
            <w:r>
              <w:tab/>
              <w:t>по</w:t>
            </w:r>
            <w:r>
              <w:tab/>
              <w:t xml:space="preserve">поступлениям </w:t>
            </w:r>
          </w:p>
          <w:p w:rsidR="00413134" w:rsidRDefault="00DA40A5">
            <w:pPr>
              <w:spacing w:after="0" w:line="259" w:lineRule="auto"/>
              <w:ind w:left="65" w:hanging="7"/>
              <w:jc w:val="left"/>
            </w:pPr>
            <w:r>
              <w:t>текущего</w:t>
            </w:r>
            <w:r>
              <w:tab/>
              <w:t>характера</w:t>
            </w:r>
            <w:r>
              <w:tab/>
              <w:t>от наднациональных организаций и правительств</w:t>
            </w:r>
            <w:r>
              <w:tab/>
              <w:t>иностранных государств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33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right="22" w:firstLine="7"/>
            </w:pPr>
            <w:r>
              <w:t>Расчеты по безвозмездным денежным поступлениям капитального характера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42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3" w:right="7" w:hanging="7"/>
            </w:pPr>
            <w:r>
              <w:t>Расчеты по поступлениям капитального характера от других бюджетов бюджетной системы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85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576"/>
                <w:tab w:val="center" w:pos="1829"/>
                <w:tab w:val="center" w:pos="3464"/>
              </w:tabs>
              <w:spacing w:after="72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Расчеты</w:t>
            </w:r>
            <w:r>
              <w:tab/>
              <w:t>по</w:t>
            </w:r>
            <w:r>
              <w:tab/>
              <w:t xml:space="preserve">поступлениям </w:t>
            </w:r>
          </w:p>
          <w:p w:rsidR="00413134" w:rsidRDefault="00DA40A5">
            <w:pPr>
              <w:spacing w:after="0" w:line="259" w:lineRule="auto"/>
              <w:ind w:left="101" w:hanging="7"/>
            </w:pPr>
            <w:r>
              <w:t>капитального характера в бюджеты бюджетной системы Российской Федерации от бюджетных и автономных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4"/>
              </w:rPr>
              <w:t>з</w:t>
            </w:r>
          </w:p>
        </w:tc>
      </w:tr>
      <w:tr w:rsidR="00413134">
        <w:trPr>
          <w:trHeight w:val="1407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-14" w:firstLine="14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поступлениям капитального</w:t>
            </w:r>
            <w:r>
              <w:tab/>
              <w:t>характера</w:t>
            </w:r>
            <w:r>
              <w:tab/>
              <w:t>от организаций</w:t>
            </w:r>
            <w:r>
              <w:tab/>
              <w:t>государственного сектора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4</w:t>
            </w:r>
          </w:p>
        </w:tc>
      </w:tr>
    </w:tbl>
    <w:p w:rsidR="00413134" w:rsidRDefault="00413134">
      <w:pPr>
        <w:spacing w:after="0" w:line="259" w:lineRule="auto"/>
        <w:ind w:left="-980" w:right="1030" w:firstLine="0"/>
        <w:jc w:val="left"/>
      </w:pPr>
    </w:p>
    <w:tbl>
      <w:tblPr>
        <w:tblStyle w:val="TableGrid"/>
        <w:tblW w:w="9488" w:type="dxa"/>
        <w:tblInd w:w="-46" w:type="dxa"/>
        <w:tblCellMar>
          <w:top w:w="3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6"/>
        <w:gridCol w:w="1023"/>
        <w:gridCol w:w="1032"/>
        <w:gridCol w:w="1031"/>
        <w:gridCol w:w="11"/>
        <w:gridCol w:w="1031"/>
        <w:gridCol w:w="11"/>
        <w:gridCol w:w="1023"/>
      </w:tblGrid>
      <w:tr w:rsidR="00413134">
        <w:trPr>
          <w:trHeight w:val="248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" w:right="105" w:hanging="7"/>
            </w:pPr>
            <w:r>
              <w:lastRenderedPageBreak/>
              <w:t>Расчеты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721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поступлениям капитального</w:t>
            </w:r>
            <w:r>
              <w:tab/>
              <w:t>характера</w:t>
            </w:r>
            <w:r>
              <w:tab/>
              <w:t>от наднациональных организаций и правительств</w:t>
            </w:r>
            <w:r>
              <w:tab/>
              <w:t>иностранных государств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2427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right="62" w:firstLine="7"/>
            </w:pPr>
            <w:r>
              <w:t>Расчеты по поступлениям капитального характера от нерезидентов (за исключением наднациональных организаций и правительств иностранных государств, международных организаций)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б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677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7" w:hanging="7"/>
              <w:jc w:val="left"/>
            </w:pPr>
            <w:r>
              <w:t>Расчеты по доходам от операций с активами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7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5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7" w:hanging="7"/>
            </w:pPr>
            <w:r>
              <w:t>Расчеты по доходам от операций с основными средствами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7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01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Расчеты по доходам от операций с нематериальными активами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7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4"/>
              </w:rPr>
              <w:t>2</w:t>
            </w:r>
          </w:p>
        </w:tc>
      </w:tr>
      <w:tr w:rsidR="00413134">
        <w:trPr>
          <w:trHeight w:val="101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</w:pPr>
            <w:r>
              <w:t>Расчеты по доходам от операций с непроизведенными активами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7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33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</w:pPr>
            <w:r>
              <w:t>Расчеты по доходам от операций с материальными запасами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7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4</w:t>
            </w:r>
          </w:p>
        </w:tc>
      </w:tr>
      <w:tr w:rsidR="00413134">
        <w:trPr>
          <w:trHeight w:val="39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Расчеты по прочим доходам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7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невыясненным поступлениям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1</w:t>
            </w:r>
          </w:p>
        </w:tc>
      </w:tr>
      <w:tr w:rsidR="00413134">
        <w:trPr>
          <w:trHeight w:val="48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Расчеты по иным доходам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9</w:t>
            </w:r>
          </w:p>
        </w:tc>
      </w:tr>
      <w:tr w:rsidR="00413134">
        <w:trPr>
          <w:trHeight w:val="34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Расчеты по вь анным авансам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0</w:t>
            </w:r>
          </w:p>
        </w:tc>
      </w:tr>
      <w:tr w:rsidR="00413134">
        <w:trPr>
          <w:trHeight w:val="1052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-3" w:firstLine="0"/>
            </w:pPr>
            <w:r>
              <w:t>Расчеты по авансам по оплате труда, начислениям на выплаты по оплате труда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413134">
      <w:pPr>
        <w:spacing w:after="0" w:line="259" w:lineRule="auto"/>
        <w:ind w:left="-980" w:right="1018" w:firstLine="0"/>
        <w:jc w:val="left"/>
      </w:pPr>
    </w:p>
    <w:tbl>
      <w:tblPr>
        <w:tblStyle w:val="TableGrid"/>
        <w:tblW w:w="9490" w:type="dxa"/>
        <w:tblInd w:w="-36" w:type="dxa"/>
        <w:tblCellMar>
          <w:top w:w="17" w:type="dxa"/>
          <w:left w:w="0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4324"/>
        <w:gridCol w:w="1017"/>
        <w:gridCol w:w="12"/>
        <w:gridCol w:w="1024"/>
        <w:gridCol w:w="11"/>
        <w:gridCol w:w="1036"/>
        <w:gridCol w:w="1029"/>
        <w:gridCol w:w="11"/>
        <w:gridCol w:w="1026"/>
      </w:tblGrid>
      <w:tr w:rsidR="00413134">
        <w:trPr>
          <w:trHeight w:val="375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Расчеты по за аботной плате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121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26" w:line="259" w:lineRule="auto"/>
              <w:ind w:left="-7" w:firstLine="0"/>
            </w:pPr>
            <w:r>
              <w:t xml:space="preserve">Расчеты по авансам по прочим </w:t>
            </w:r>
          </w:p>
          <w:p w:rsidR="00413134" w:rsidRDefault="00DA40A5">
            <w:pPr>
              <w:spacing w:after="0" w:line="259" w:lineRule="auto"/>
              <w:ind w:hanging="7"/>
              <w:jc w:val="left"/>
            </w:pPr>
            <w:r>
              <w:t>несоциальным</w:t>
            </w:r>
            <w:r>
              <w:tab/>
              <w:t>выплатам персоналу в денежной форме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40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486"/>
                <w:tab w:val="center" w:pos="1682"/>
                <w:tab w:val="center" w:pos="2888"/>
                <w:tab w:val="center" w:pos="4087"/>
              </w:tabs>
              <w:spacing w:after="138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Расчеты</w:t>
            </w:r>
            <w:r>
              <w:tab/>
              <w:t>по</w:t>
            </w:r>
            <w:r>
              <w:tab/>
              <w:t>авансам</w:t>
            </w:r>
            <w:r>
              <w:tab/>
              <w:t xml:space="preserve">по </w:t>
            </w:r>
          </w:p>
          <w:p w:rsidR="00413134" w:rsidRDefault="00DA40A5">
            <w:pPr>
              <w:spacing w:after="49" w:line="259" w:lineRule="auto"/>
              <w:ind w:left="7" w:firstLine="0"/>
            </w:pPr>
            <w:r>
              <w:t>начислениям на выплаты по</w:t>
            </w:r>
          </w:p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оплате труда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80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90" w:line="259" w:lineRule="auto"/>
              <w:ind w:left="14" w:firstLine="0"/>
            </w:pPr>
            <w:r>
              <w:t xml:space="preserve">Расчеты по авансам по прочим </w:t>
            </w:r>
          </w:p>
          <w:p w:rsidR="00413134" w:rsidRDefault="00DA40A5">
            <w:pPr>
              <w:spacing w:after="0" w:line="259" w:lineRule="auto"/>
              <w:ind w:left="21" w:hanging="7"/>
            </w:pPr>
            <w:r>
              <w:t>несоциальным выплатам персоналу в натуральной форме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4</w:t>
            </w:r>
          </w:p>
        </w:tc>
      </w:tr>
      <w:tr w:rsidR="00413134">
        <w:trPr>
          <w:trHeight w:val="684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66" w:hanging="144"/>
            </w:pPr>
            <w:r>
              <w:t>Расчеты по авансам по работам, сл гам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77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7"/>
              <w:jc w:val="left"/>
            </w:pPr>
            <w:r>
              <w:t>Расчеты по авансам по услугам связи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9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526"/>
                <w:tab w:val="center" w:pos="1714"/>
                <w:tab w:val="center" w:pos="2924"/>
                <w:tab w:val="center" w:pos="4120"/>
              </w:tabs>
              <w:spacing w:after="56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Расчеты</w:t>
            </w:r>
            <w:r>
              <w:tab/>
              <w:t>по</w:t>
            </w:r>
            <w:r>
              <w:tab/>
              <w:t>авансам</w:t>
            </w:r>
            <w:r>
              <w:tab/>
              <w:t xml:space="preserve">по </w:t>
            </w:r>
          </w:p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транспортным сл гам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70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529"/>
                <w:tab w:val="center" w:pos="1718"/>
                <w:tab w:val="center" w:pos="2928"/>
                <w:tab w:val="center" w:pos="4123"/>
              </w:tabs>
              <w:spacing w:after="45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Расчеты</w:t>
            </w:r>
            <w:r>
              <w:tab/>
              <w:t>по</w:t>
            </w:r>
            <w:r>
              <w:tab/>
              <w:t>авансам</w:t>
            </w:r>
            <w:r>
              <w:tab/>
              <w:t xml:space="preserve">по </w:t>
            </w:r>
          </w:p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комм нальным сл гам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23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</w:pPr>
            <w:r>
              <w:t>Расчеты по авансам по арендной плате за пользование имуществом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1033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12" w:line="259" w:lineRule="auto"/>
              <w:ind w:left="65" w:firstLine="0"/>
            </w:pPr>
            <w:r>
              <w:t xml:space="preserve">Расчеты по авансам по работам, </w:t>
            </w:r>
          </w:p>
          <w:p w:rsidR="00413134" w:rsidRDefault="00DA40A5">
            <w:pPr>
              <w:spacing w:after="0" w:line="259" w:lineRule="auto"/>
              <w:ind w:left="72" w:hanging="7"/>
              <w:jc w:val="left"/>
            </w:pPr>
            <w:r>
              <w:t>услугам</w:t>
            </w:r>
            <w:r>
              <w:tab/>
              <w:t>по</w:t>
            </w:r>
            <w:r>
              <w:tab/>
              <w:t>содержанию имущества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69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</w:pPr>
            <w:r>
              <w:t>Расчеты по авансам по прочим работам, сл 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684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86" w:hanging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авансам</w:t>
            </w:r>
            <w:r>
              <w:tab/>
              <w:t>по страхованию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7</w:t>
            </w:r>
          </w:p>
        </w:tc>
      </w:tr>
      <w:tr w:rsidR="00413134">
        <w:trPr>
          <w:trHeight w:val="92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66" w:lineRule="auto"/>
              <w:ind w:left="79" w:firstLine="7"/>
            </w:pPr>
            <w:r>
              <w:t>Расчеты по авансам по услугам, работам для целей капитальных</w:t>
            </w:r>
          </w:p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36339" cy="114343"/>
                  <wp:effectExtent l="0" t="0" r="0" b="0"/>
                  <wp:docPr id="97313" name="Picture 973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13" name="Picture 97313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339" cy="11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1748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34" w:line="259" w:lineRule="auto"/>
              <w:ind w:left="94" w:firstLine="0"/>
            </w:pPr>
            <w:r>
              <w:t xml:space="preserve">Расчеты по авансам по арендной </w:t>
            </w:r>
          </w:p>
          <w:p w:rsidR="00413134" w:rsidRDefault="00DA40A5">
            <w:pPr>
              <w:spacing w:after="0" w:line="259" w:lineRule="auto"/>
              <w:ind w:left="94" w:right="5" w:firstLine="0"/>
            </w:pPr>
            <w:r>
              <w:t>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9</w:t>
            </w:r>
          </w:p>
        </w:tc>
      </w:tr>
      <w:tr w:rsidR="00413134">
        <w:trPr>
          <w:trHeight w:val="1020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337" w:lineRule="auto"/>
              <w:ind w:left="108" w:right="-3" w:firstLine="0"/>
            </w:pPr>
            <w:r>
              <w:t>Расчеты по авансам по поступлению нефинансовых</w:t>
            </w:r>
          </w:p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активов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</w:tr>
      <w:tr w:rsidR="00413134">
        <w:trPr>
          <w:trHeight w:val="1042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7"/>
            </w:pPr>
            <w:r>
              <w:lastRenderedPageBreak/>
              <w:t>Расчеты по авансам приобретению основных средств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0" w:firstLine="0"/>
              <w:jc w:val="left"/>
            </w:pPr>
            <w:r>
              <w:rPr>
                <w:sz w:val="38"/>
              </w:rPr>
              <w:t>1</w:t>
            </w:r>
          </w:p>
        </w:tc>
      </w:tr>
    </w:tbl>
    <w:p w:rsidR="00413134" w:rsidRDefault="00413134">
      <w:pPr>
        <w:spacing w:after="0" w:line="259" w:lineRule="auto"/>
        <w:ind w:left="-980" w:right="1018" w:firstLine="0"/>
        <w:jc w:val="left"/>
      </w:pPr>
    </w:p>
    <w:tbl>
      <w:tblPr>
        <w:tblStyle w:val="TableGrid"/>
        <w:tblW w:w="9490" w:type="dxa"/>
        <w:tblInd w:w="-36" w:type="dxa"/>
        <w:tblCellMar>
          <w:top w:w="1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2424"/>
        <w:gridCol w:w="1107"/>
        <w:gridCol w:w="13"/>
        <w:gridCol w:w="1114"/>
        <w:gridCol w:w="12"/>
        <w:gridCol w:w="1127"/>
        <w:gridCol w:w="1"/>
        <w:gridCol w:w="285"/>
        <w:gridCol w:w="12"/>
        <w:gridCol w:w="1116"/>
      </w:tblGrid>
      <w:tr w:rsidR="00413134">
        <w:trPr>
          <w:trHeight w:val="987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Расчеты</w:t>
            </w:r>
            <w:r>
              <w:tab/>
              <w:t>по приобретению</w:t>
            </w:r>
          </w:p>
        </w:tc>
        <w:tc>
          <w:tcPr>
            <w:tcW w:w="22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0" w:firstLine="173"/>
              <w:jc w:val="left"/>
            </w:pPr>
            <w:r>
              <w:t>авансам нематериальных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49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firstLine="7"/>
              <w:jc w:val="left"/>
            </w:pPr>
            <w:r>
              <w:t>Расчеты</w:t>
            </w:r>
            <w:r>
              <w:tab/>
              <w:t>по приобретению активов</w:t>
            </w:r>
          </w:p>
        </w:tc>
        <w:tc>
          <w:tcPr>
            <w:tcW w:w="22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317"/>
              <w:jc w:val="left"/>
            </w:pPr>
            <w:r>
              <w:t>авансам</w:t>
            </w:r>
            <w:r>
              <w:tab/>
              <w:t>по непроизведенных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З</w:t>
            </w:r>
          </w:p>
        </w:tc>
      </w:tr>
      <w:tr w:rsidR="00413134">
        <w:trPr>
          <w:trHeight w:val="1044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" w:firstLine="7"/>
              <w:jc w:val="left"/>
            </w:pPr>
            <w:r>
              <w:t>Расчеты</w:t>
            </w:r>
            <w:r>
              <w:tab/>
              <w:t>по приобретению запасов</w:t>
            </w:r>
          </w:p>
        </w:tc>
        <w:tc>
          <w:tcPr>
            <w:tcW w:w="22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25" w:hanging="101"/>
              <w:jc w:val="left"/>
            </w:pPr>
            <w:r>
              <w:t>авансам</w:t>
            </w:r>
            <w:r>
              <w:tab/>
              <w:t>по материальных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26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б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4</w:t>
            </w:r>
          </w:p>
        </w:tc>
      </w:tr>
      <w:tr w:rsidR="00413134">
        <w:trPr>
          <w:trHeight w:val="1393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right="77" w:firstLine="0"/>
            </w:pPr>
            <w:r>
              <w:t>Расчеты по авансовым безвозмездным перечислениям текущего характера организациям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894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80" w:lineRule="auto"/>
              <w:ind w:left="29" w:firstLine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авансовым безвозмездным</w:t>
            </w:r>
            <w:r>
              <w:tab/>
              <w:t>перечислениям текущего</w:t>
            </w:r>
            <w:r>
              <w:tab/>
              <w:t>характера государственным</w:t>
            </w:r>
          </w:p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(муниципальным) учреждениям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96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7" w:hanging="7"/>
            </w:pPr>
            <w:r>
              <w:t>Расчеты по безвозмездным перечислениям бюджетам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292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right="33" w:firstLine="0"/>
            </w:pPr>
            <w:r>
              <w:t>Расчеты по перечислениям другим бюджетам бюджетной системы Российской Федерации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б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660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hanging="7"/>
            </w:pPr>
            <w:r>
              <w:t>Расчеты по авансам по со иальном обеспечению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69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right="19" w:firstLine="7"/>
            </w:pPr>
            <w:r>
              <w:t>Расчеты по авансовым платежам (перечислениям) по обязательным видам страхования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369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right="12" w:firstLine="0"/>
            </w:pPr>
            <w:r>
              <w:t>Расчеты по авансам по пособиям по социальной помощи населению в денежной форме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2</w:t>
            </w:r>
          </w:p>
        </w:tc>
      </w:tr>
      <w:tr w:rsidR="00413134">
        <w:trPr>
          <w:trHeight w:val="1392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-3" w:firstLine="7"/>
            </w:pPr>
            <w:r>
              <w:t>Расчеты по авансам по пособиям по социальной помощи населению в натуральной форме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93" w:type="dxa"/>
        <w:tblInd w:w="-4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2106"/>
        <w:gridCol w:w="1015"/>
        <w:gridCol w:w="12"/>
        <w:gridCol w:w="1022"/>
        <w:gridCol w:w="11"/>
        <w:gridCol w:w="1027"/>
        <w:gridCol w:w="11"/>
        <w:gridCol w:w="1020"/>
        <w:gridCol w:w="14"/>
        <w:gridCol w:w="1027"/>
      </w:tblGrid>
      <w:tr w:rsidR="00413134">
        <w:trPr>
          <w:trHeight w:val="2110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7"/>
              <w:jc w:val="left"/>
            </w:pPr>
            <w:r>
              <w:lastRenderedPageBreak/>
              <w:t>Расчеты по авансам по пенсиям, пособиям,</w:t>
            </w:r>
            <w:r>
              <w:tab/>
              <w:t>выплачиваемым работодателями,</w:t>
            </w:r>
            <w:r>
              <w:tab/>
              <w:t>нанимателями бывшим работникам в денежной форме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б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4" w:firstLine="0"/>
              <w:jc w:val="left"/>
            </w:pPr>
            <w:r>
              <w:t>4</w:t>
            </w:r>
          </w:p>
        </w:tc>
      </w:tr>
      <w:tr w:rsidR="00413134">
        <w:trPr>
          <w:trHeight w:val="2209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2" w:line="277" w:lineRule="auto"/>
              <w:ind w:left="14" w:right="98" w:firstLine="0"/>
            </w:pPr>
            <w:r>
              <w:t>Расчеты по авансам по пособиям по социальной помощи, выплачиваемые работодателями,</w:t>
            </w:r>
          </w:p>
          <w:p w:rsidR="00413134" w:rsidRDefault="00DA40A5">
            <w:pPr>
              <w:spacing w:after="0" w:line="259" w:lineRule="auto"/>
              <w:ind w:left="21" w:hanging="7"/>
            </w:pPr>
            <w:r>
              <w:t>нанимателями бывшим работникам в натуральной форме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б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393"/>
        </w:trPr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Расчеты</w:t>
            </w:r>
            <w:r>
              <w:tab/>
              <w:t>по социальным компенсации денежной форме</w:t>
            </w:r>
          </w:p>
        </w:tc>
        <w:tc>
          <w:tcPr>
            <w:tcW w:w="21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69" w:firstLine="216"/>
            </w:pPr>
            <w:r>
              <w:t>авансам по пособиям и персоналу в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373"/>
        </w:trPr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Расчеты</w:t>
            </w:r>
            <w:r>
              <w:tab/>
              <w:t>по безвозмездным капитального организациям</w:t>
            </w:r>
          </w:p>
        </w:tc>
        <w:tc>
          <w:tcPr>
            <w:tcW w:w="21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right="48" w:firstLine="0"/>
              <w:jc w:val="right"/>
            </w:pPr>
            <w:r>
              <w:t>авансовым перечислениям характера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789"/>
        </w:trPr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Расчеты</w:t>
            </w:r>
            <w:r>
              <w:tab/>
              <w:t xml:space="preserve">по безвозмездным капитального государственным (муниципальным) </w:t>
            </w:r>
          </w:p>
        </w:tc>
        <w:tc>
          <w:tcPr>
            <w:tcW w:w="21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324" w:line="250" w:lineRule="auto"/>
              <w:ind w:right="41" w:firstLine="0"/>
              <w:jc w:val="right"/>
            </w:pPr>
            <w:r>
              <w:t>авансовым перечислениям характера</w:t>
            </w:r>
          </w:p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учреждениям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1769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right="19" w:firstLine="0"/>
            </w:pPr>
            <w:r>
              <w:t>Расчеты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691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7"/>
              <w:jc w:val="left"/>
            </w:pPr>
            <w:r>
              <w:t>Расчеты по авансам по прочим расходам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0</w:t>
            </w:r>
          </w:p>
        </w:tc>
      </w:tr>
      <w:tr w:rsidR="00413134">
        <w:trPr>
          <w:trHeight w:val="1034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right="12" w:firstLine="0"/>
            </w:pPr>
            <w:r>
              <w:t>Расчеты по авансам по иным выплатам текущего характера физическим лицам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52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5" w:firstLine="7"/>
            </w:pPr>
            <w:r>
              <w:t>Расчеты по авансам по оплате иных выплат текущего характера организациям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б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7</w:t>
            </w:r>
          </w:p>
        </w:tc>
      </w:tr>
      <w:tr w:rsidR="00413134">
        <w:trPr>
          <w:trHeight w:val="1007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right="-3" w:firstLine="0"/>
            </w:pPr>
            <w:r>
              <w:t>Расчеты по авансам по оплате иных выплат капитального характера физическим лицам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2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б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2"/>
              </w:rPr>
              <w:t>8</w:t>
            </w:r>
          </w:p>
        </w:tc>
      </w:tr>
    </w:tbl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86" w:type="dxa"/>
        <w:tblInd w:w="-36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31"/>
        <w:gridCol w:w="296"/>
        <w:gridCol w:w="1019"/>
        <w:gridCol w:w="11"/>
        <w:gridCol w:w="1027"/>
        <w:gridCol w:w="1034"/>
        <w:gridCol w:w="11"/>
        <w:gridCol w:w="1030"/>
        <w:gridCol w:w="1027"/>
      </w:tblGrid>
      <w:tr w:rsidR="00413134">
        <w:trPr>
          <w:trHeight w:val="1052"/>
        </w:trPr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4" w:right="108" w:firstLine="7"/>
            </w:pPr>
            <w:r>
              <w:lastRenderedPageBreak/>
              <w:t>Расчеты по авансам по оплате иных выплат капитального характера организациям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9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9</w:t>
            </w:r>
          </w:p>
        </w:tc>
      </w:tr>
      <w:tr w:rsidR="00413134">
        <w:trPr>
          <w:trHeight w:val="691"/>
        </w:trPr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 xml:space="preserve">Расчеты с подотчетными лицами 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0</w:t>
            </w:r>
          </w:p>
        </w:tc>
      </w:tr>
      <w:tr w:rsidR="00413134">
        <w:trPr>
          <w:trHeight w:val="1412"/>
        </w:trPr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right="86" w:firstLine="0"/>
            </w:pPr>
            <w:r>
              <w:t>Расчеты с подотчетными лицами по оплате труда и начислениям на выплаты по оплате труда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0</w:t>
            </w:r>
          </w:p>
        </w:tc>
      </w:tr>
      <w:tr w:rsidR="00413134">
        <w:trPr>
          <w:trHeight w:val="689"/>
        </w:trPr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7"/>
            </w:pPr>
            <w:r>
              <w:t>Расчеты с подотчетными лицами по заработной плате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386"/>
        </w:trPr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7"/>
              <w:jc w:val="left"/>
            </w:pPr>
            <w:r>
              <w:t>Расчеты с подотчетными лицами по</w:t>
            </w:r>
            <w:r>
              <w:tab/>
              <w:t>прочим</w:t>
            </w:r>
            <w:r>
              <w:tab/>
              <w:t>несоциальным выплатам персоналу в денежной форме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4"/>
              </w:rPr>
              <w:t>2</w:t>
            </w:r>
          </w:p>
        </w:tc>
      </w:tr>
      <w:tr w:rsidR="00413134">
        <w:trPr>
          <w:trHeight w:val="1027"/>
        </w:trPr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right="58" w:firstLine="0"/>
            </w:pPr>
            <w:r>
              <w:t>Расчеты с подотчетными лицами по начислениям на выплаты по оплате труда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501"/>
        </w:trPr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right="43" w:firstLine="7"/>
            </w:pPr>
            <w:r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691"/>
        </w:trPr>
        <w:tc>
          <w:tcPr>
            <w:tcW w:w="4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65" w:right="-245" w:firstLine="0"/>
            </w:pPr>
            <w:r>
              <w:t>Расчеты с подотчетными лицами по оплате абот, сл г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0</w:t>
            </w:r>
          </w:p>
        </w:tc>
      </w:tr>
      <w:tr w:rsidR="00413134">
        <w:trPr>
          <w:trHeight w:val="682"/>
        </w:trPr>
        <w:tc>
          <w:tcPr>
            <w:tcW w:w="4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2" w:right="-259" w:firstLine="0"/>
            </w:pPr>
            <w:r>
              <w:t>Расчеты с подотчетными лицами по оплате сл г связи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023"/>
        </w:trPr>
        <w:tc>
          <w:tcPr>
            <w:tcW w:w="4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2" w:right="-259" w:firstLine="0"/>
            </w:pPr>
            <w:r>
              <w:t>Расчеты с подотчетными лицами по оплате транспортных услуг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25"/>
        </w:trPr>
        <w:tc>
          <w:tcPr>
            <w:tcW w:w="4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86" w:right="-274" w:firstLine="0"/>
            </w:pPr>
            <w:r>
              <w:t>Расчеты с подотчетными лицами по оплате коммунальных услуг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З</w:t>
            </w:r>
          </w:p>
        </w:tc>
      </w:tr>
      <w:tr w:rsidR="00413134">
        <w:trPr>
          <w:trHeight w:val="1373"/>
        </w:trPr>
        <w:tc>
          <w:tcPr>
            <w:tcW w:w="4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94" w:right="-281" w:firstLine="0"/>
            </w:pPr>
            <w:r>
              <w:t>Расчеты с подотчетными лицами по оплате арендной платы пользование имуществом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</w:pPr>
            <w:r>
              <w:t>за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4</w:t>
            </w:r>
          </w:p>
        </w:tc>
      </w:tr>
      <w:tr w:rsidR="00413134">
        <w:trPr>
          <w:trHeight w:val="1047"/>
        </w:trPr>
        <w:tc>
          <w:tcPr>
            <w:tcW w:w="4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01" w:right="-288" w:firstLine="7"/>
            </w:pPr>
            <w:r>
              <w:t>Расчеты с подотчетными лицами по оплате работ, услуг содержанию имущества</w:t>
            </w: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right="-7" w:firstLine="0"/>
            </w:pPr>
            <w:r>
              <w:t>по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5</w:t>
            </w:r>
          </w:p>
        </w:tc>
      </w:tr>
    </w:tbl>
    <w:p w:rsidR="00413134" w:rsidRDefault="00413134">
      <w:pPr>
        <w:spacing w:after="0" w:line="259" w:lineRule="auto"/>
        <w:ind w:left="-980" w:right="1016" w:firstLine="0"/>
        <w:jc w:val="left"/>
      </w:pPr>
    </w:p>
    <w:tbl>
      <w:tblPr>
        <w:tblStyle w:val="TableGrid"/>
        <w:tblW w:w="9488" w:type="dxa"/>
        <w:tblInd w:w="-3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1"/>
        <w:gridCol w:w="1022"/>
        <w:gridCol w:w="11"/>
        <w:gridCol w:w="1022"/>
        <w:gridCol w:w="11"/>
        <w:gridCol w:w="1036"/>
        <w:gridCol w:w="1036"/>
        <w:gridCol w:w="1029"/>
      </w:tblGrid>
      <w:tr w:rsidR="00413134">
        <w:trPr>
          <w:trHeight w:val="1062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</w:pPr>
            <w:r>
              <w:t>Расчеты с подотчетными лицами по оплате прочих работ, услуг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6</w:t>
            </w:r>
          </w:p>
        </w:tc>
      </w:tr>
      <w:tr w:rsidR="00413134">
        <w:trPr>
          <w:trHeight w:val="68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</w:pPr>
            <w:r>
              <w:lastRenderedPageBreak/>
              <w:t>Расчеты с подотчетными лицами по оплате ст ахования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7</w:t>
            </w:r>
          </w:p>
        </w:tc>
      </w:tr>
      <w:tr w:rsidR="00413134">
        <w:trPr>
          <w:trHeight w:val="1419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right="86" w:firstLine="7"/>
            </w:pPr>
            <w:r>
              <w:t>Расчеты с подотчетными лицами по оплате услуг, работ для целей капитальных вложений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205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right="72" w:hanging="7"/>
            </w:pPr>
            <w:r>
              <w:t>Расчеты с подотчетными лицами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1052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right="58" w:firstLine="0"/>
            </w:pPr>
            <w:r>
              <w:t>Расчеты с подотчетными лицами по поступлению нефинансовых активов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0</w:t>
            </w:r>
          </w:p>
        </w:tc>
      </w:tr>
      <w:tr w:rsidR="00413134">
        <w:trPr>
          <w:trHeight w:val="1030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Расчеты с подотчетными лицами по</w:t>
            </w:r>
            <w:r>
              <w:tab/>
              <w:t>приобретению</w:t>
            </w:r>
            <w:r>
              <w:tab/>
              <w:t>основных средств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103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right="43" w:firstLine="0"/>
            </w:pPr>
            <w:r>
              <w:t>Расчеты с подотчетными лицами по приобретению нематериальных активов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30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right="29" w:firstLine="7"/>
            </w:pPr>
            <w:r>
              <w:t>Расчеты с подотчетными лицами по</w:t>
            </w:r>
            <w:r>
              <w:tab/>
              <w:t>приобретению непроизведенных активов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2"/>
              </w:rPr>
              <w:t>з</w:t>
            </w:r>
          </w:p>
        </w:tc>
      </w:tr>
      <w:tr w:rsidR="00413134">
        <w:trPr>
          <w:trHeight w:val="941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7"/>
            </w:pPr>
            <w:r>
              <w:t>Расчеты с подотчетными лицами по приобретению материальных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103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right="14" w:hanging="7"/>
            </w:pPr>
            <w:r>
              <w:t>Расчеты с подотчетными лицами по безвозмездным перечислениям бюджетам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780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7"/>
            </w:pPr>
            <w:r>
              <w:t>Расчеты с подотчетными лицами по перечислениям наднациональным организациям и правительствам иностранных государств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29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-7" w:firstLine="7"/>
            </w:pPr>
            <w:r>
              <w:t>Расчеты с подотчетными лицами по социальному обеспечению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t>0</w:t>
            </w:r>
          </w:p>
        </w:tc>
      </w:tr>
    </w:tbl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86" w:type="dxa"/>
        <w:tblInd w:w="-36" w:type="dxa"/>
        <w:tblCellMar>
          <w:top w:w="4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6"/>
        <w:gridCol w:w="1022"/>
        <w:gridCol w:w="11"/>
        <w:gridCol w:w="1029"/>
        <w:gridCol w:w="11"/>
        <w:gridCol w:w="1032"/>
        <w:gridCol w:w="1036"/>
        <w:gridCol w:w="1029"/>
      </w:tblGrid>
      <w:tr w:rsidR="00413134">
        <w:trPr>
          <w:trHeight w:val="212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right="101" w:firstLine="7"/>
            </w:pPr>
            <w:r>
              <w:lastRenderedPageBreak/>
              <w:t>Расчеты с подотчетными лицами по оплате пенсий, пособий и выплат по пенсионному, социальному и медицинскому страхованию населения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40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right="86" w:firstLine="0"/>
            </w:pPr>
            <w:r>
              <w:t>Расчеты с подотчетными лицами по оплате пособий по социальной помощи населению в денежной форме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47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right="72" w:hanging="7"/>
            </w:pPr>
            <w:r>
              <w:t>Расчеты с подотчетными лицами по оплате пособий по социальной помощи населению в натуральной форме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88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Расчеты с подотчетными лицами по оплате пенсий, пособий, выплачиваемых работодателями, нанимателями</w:t>
            </w:r>
            <w:r>
              <w:tab/>
              <w:t>бывшим работникам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250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right="29" w:firstLine="0"/>
            </w:pPr>
            <w:r>
              <w:t>Расчеты с подотчетными лицами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34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right="14" w:firstLine="7"/>
            </w:pPr>
            <w:r>
              <w:t>Расчеты с подотчетными лицами по социальным пособиям и компенсациям персоналу в денежной форме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39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right="7" w:firstLine="0"/>
            </w:pPr>
            <w:r>
              <w:t>Расчеты с подотчетными лицами по социальным компенсациям персоналу в натуральной форме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7</w:t>
            </w:r>
          </w:p>
        </w:tc>
      </w:tr>
      <w:tr w:rsidR="00413134">
        <w:trPr>
          <w:trHeight w:val="69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hanging="7"/>
            </w:pPr>
            <w:r>
              <w:t>Расчеты с подотчетными лицами по прочим асходам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2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right="-7" w:firstLine="0"/>
            </w:pPr>
            <w:r>
              <w:t>Расчеты с подотчетными лицами по оплате пошлин и сборов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left"/>
            </w:pPr>
            <w:r>
              <w:rPr>
                <w:sz w:val="42"/>
              </w:rPr>
              <w:t>1</w:t>
            </w:r>
          </w:p>
        </w:tc>
      </w:tr>
    </w:tbl>
    <w:p w:rsidR="00413134" w:rsidRDefault="00413134">
      <w:pPr>
        <w:spacing w:after="0" w:line="259" w:lineRule="auto"/>
        <w:ind w:left="-980" w:right="1011" w:firstLine="0"/>
        <w:jc w:val="left"/>
      </w:pPr>
    </w:p>
    <w:tbl>
      <w:tblPr>
        <w:tblStyle w:val="TableGrid"/>
        <w:tblW w:w="9490" w:type="dxa"/>
        <w:tblInd w:w="-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01"/>
        <w:gridCol w:w="1121"/>
        <w:gridCol w:w="1"/>
        <w:gridCol w:w="279"/>
        <w:gridCol w:w="12"/>
        <w:gridCol w:w="1128"/>
        <w:gridCol w:w="1131"/>
        <w:gridCol w:w="1117"/>
      </w:tblGrid>
      <w:tr w:rsidR="00413134">
        <w:trPr>
          <w:trHeight w:val="136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right="94" w:firstLine="7"/>
            </w:pPr>
            <w:r>
              <w:lastRenderedPageBreak/>
              <w:t>Расчеты с подотчетными лицами по оплате штрафов за нарушение условий контрактов (договоров)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40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right="86" w:firstLine="7"/>
            </w:pPr>
            <w:r>
              <w:t>Расчеты с подотчетными лицами по оплате штрафных санкций по долговым обязательствам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4</w:t>
            </w:r>
          </w:p>
        </w:tc>
      </w:tr>
      <w:tr w:rsidR="00413134">
        <w:trPr>
          <w:trHeight w:val="103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7"/>
              <w:jc w:val="left"/>
            </w:pPr>
            <w:r>
              <w:t>Расчеты с подотчетными лицами по оплате других экономических санкций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28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right="65" w:firstLine="0"/>
            </w:pPr>
            <w: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7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right="50" w:hanging="7"/>
            </w:pPr>
            <w:r>
              <w:t>Расчеты с подотчетными лицами по оплате иных выплат текущего характера организациям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2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7</w:t>
            </w:r>
          </w:p>
        </w:tc>
      </w:tr>
      <w:tr w:rsidR="00413134">
        <w:trPr>
          <w:trHeight w:val="139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right="29" w:firstLine="0"/>
            </w:pPr>
            <w:r>
              <w:t>Расчеты с подотчетными лицами по оплате иных выплат капитального характера физическим лицам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135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Расчеты с подотчетными лицами по</w:t>
            </w:r>
            <w:r>
              <w:tab/>
              <w:t>оплате</w:t>
            </w:r>
            <w:r>
              <w:tab/>
              <w:t>иных</w:t>
            </w:r>
            <w:r>
              <w:tab/>
              <w:t>выплат капитального</w:t>
            </w:r>
            <w:r>
              <w:tab/>
              <w:t>характера организациям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69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7"/>
              <w:jc w:val="left"/>
            </w:pPr>
            <w:r>
              <w:t>Расчеты по ущербу и иным доходам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о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о</w:t>
            </w:r>
          </w:p>
        </w:tc>
      </w:tr>
      <w:tr w:rsidR="00413134">
        <w:trPr>
          <w:trHeight w:val="47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Расчеты по компенсации затрат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</w:tr>
      <w:tr w:rsidR="00413134">
        <w:trPr>
          <w:trHeight w:val="74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доходам</w:t>
            </w:r>
            <w:r>
              <w:tab/>
              <w:t>от компенсации затрат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103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3" w:hanging="7"/>
            </w:pPr>
            <w:r>
              <w:t>Расчеты по доходам бюджета от возврата дебиторской задолженности прошлых лет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5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7"/>
            </w:pPr>
            <w:r>
              <w:t>Расчеты по штрафам, пеням, неустойкам, возмещениям ущерба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4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413134">
      <w:pPr>
        <w:spacing w:after="0" w:line="259" w:lineRule="auto"/>
        <w:ind w:left="-980" w:right="1008" w:firstLine="0"/>
        <w:jc w:val="left"/>
      </w:pPr>
    </w:p>
    <w:tbl>
      <w:tblPr>
        <w:tblStyle w:val="TableGrid"/>
        <w:tblW w:w="9488" w:type="dxa"/>
        <w:tblInd w:w="-2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8"/>
        <w:gridCol w:w="1024"/>
        <w:gridCol w:w="11"/>
        <w:gridCol w:w="1022"/>
        <w:gridCol w:w="11"/>
        <w:gridCol w:w="1022"/>
        <w:gridCol w:w="19"/>
        <w:gridCol w:w="1032"/>
        <w:gridCol w:w="1029"/>
      </w:tblGrid>
      <w:tr w:rsidR="00413134">
        <w:trPr>
          <w:trHeight w:val="139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right="98" w:hanging="7"/>
            </w:pPr>
            <w: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9" w:firstLine="0"/>
              <w:jc w:val="left"/>
            </w:pPr>
            <w:r>
              <w:rPr>
                <w:sz w:val="32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70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lastRenderedPageBreak/>
              <w:t>Расчеты по доходам от страховых возмещений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4"/>
              </w:rPr>
              <w:t>з</w:t>
            </w:r>
          </w:p>
        </w:tc>
      </w:tr>
      <w:tr w:rsidR="00413134">
        <w:trPr>
          <w:trHeight w:val="139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доходам</w:t>
            </w:r>
            <w:r>
              <w:tab/>
              <w:t>от возмещения ущербу имущества (за исключением</w:t>
            </w:r>
            <w:r>
              <w:tab/>
              <w:t>страховых возмещений)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4</w:t>
            </w:r>
          </w:p>
        </w:tc>
      </w:tr>
      <w:tr w:rsidR="00413134">
        <w:trPr>
          <w:trHeight w:val="103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hanging="7"/>
            </w:pPr>
            <w:r>
              <w:t>Расчеты по доходам от прочих сумм принудительного изъятия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69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Расчеты по ущербу нефинансовым активам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Расчеты по ущербу основным средствам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7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8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ущербу немате иальным активам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7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67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</w:pPr>
            <w:r>
              <w:t>Расчеты по ущербу непроизведенным активам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70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Расчеты по ущербу материальных запасов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7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34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Расчеты по иным оходам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Расчеты по недостачам денежных средств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7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</w:pPr>
            <w:r>
              <w:t>Расчеты по недостачам иных финансовых активов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34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Расчеты по иным дохо 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33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П очие асчетыс ебито ами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3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</w:pPr>
            <w:r>
              <w:t>Расчеты с финансовым органом по поступлениям в бюджет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72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right="5" w:firstLine="0"/>
            </w:pPr>
            <w:r>
              <w:t>Расчеты с финансовым органом по уточнению невыясненных поступлений в бюджет года, предшествующего отчетному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38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-3" w:firstLine="0"/>
              <w:jc w:val="left"/>
            </w:pPr>
            <w:r>
              <w:t>Расчеты с финансовым органом по уточнению</w:t>
            </w:r>
            <w:r>
              <w:tab/>
              <w:t>невыясненных поступлений в бюджет прошлых лет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2</w:t>
            </w:r>
          </w:p>
        </w:tc>
      </w:tr>
    </w:tbl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88" w:type="dxa"/>
        <w:tblInd w:w="-39" w:type="dxa"/>
        <w:tblCellMar>
          <w:top w:w="3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8"/>
        <w:gridCol w:w="1028"/>
        <w:gridCol w:w="1027"/>
        <w:gridCol w:w="11"/>
        <w:gridCol w:w="1030"/>
        <w:gridCol w:w="11"/>
        <w:gridCol w:w="1030"/>
        <w:gridCol w:w="11"/>
        <w:gridCol w:w="1022"/>
      </w:tblGrid>
      <w:tr w:rsidR="00413134">
        <w:trPr>
          <w:trHeight w:val="1095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7"/>
            </w:pPr>
            <w:r>
              <w:t>Расчеты с финансовым органом по наличным денежным средствам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0"/>
              </w:rPr>
              <w:t>3</w:t>
            </w:r>
          </w:p>
        </w:tc>
      </w:tr>
      <w:tr w:rsidR="00413134">
        <w:trPr>
          <w:trHeight w:val="1025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right="94" w:firstLine="0"/>
            </w:pPr>
            <w:r>
              <w:lastRenderedPageBreak/>
              <w:t>Расчеты по распределенным поступлениям к зачислению в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4</w:t>
            </w:r>
          </w:p>
        </w:tc>
      </w:tr>
      <w:tr w:rsidR="00413134">
        <w:trPr>
          <w:trHeight w:val="69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Расчеты с прочими дебиторами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6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35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Расчеты с ч е ителем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465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РАЗДЕЛ З. ОБЯЗАТЕЛЬСТВА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0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принятым обязательствам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о</w:t>
            </w:r>
          </w:p>
        </w:tc>
      </w:tr>
      <w:tr w:rsidR="00413134">
        <w:trPr>
          <w:trHeight w:val="103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hanging="7"/>
              <w:jc w:val="left"/>
            </w:pPr>
            <w:r>
              <w:t>Расчеты по</w:t>
            </w:r>
            <w:r>
              <w:tab/>
              <w:t>оплате</w:t>
            </w:r>
            <w:r>
              <w:tab/>
              <w:t>труда, начислениям на выплаты по оплате труда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46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Расчеты по за аботной плате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6"/>
              </w:rPr>
              <w:t>1</w:t>
            </w:r>
          </w:p>
        </w:tc>
      </w:tr>
      <w:tr w:rsidR="00413134">
        <w:trPr>
          <w:trHeight w:val="104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right="50" w:firstLine="0"/>
            </w:pPr>
            <w:r>
              <w:t>Расчеты по прочим несоциальным выплатам персоналу в денежной форме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684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</w:pPr>
            <w:r>
              <w:t>Расчеты по начислениям на выплаты по оплате т да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42"/>
              </w:rPr>
              <w:t>о</w:t>
            </w:r>
          </w:p>
        </w:tc>
      </w:tr>
      <w:tr w:rsidR="00413134">
        <w:trPr>
          <w:trHeight w:val="1056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Расчеты по прочим несоциальным выплатам</w:t>
            </w:r>
            <w:r>
              <w:tab/>
              <w:t>персоналу</w:t>
            </w:r>
            <w:r>
              <w:tab/>
              <w:t>в натуральной форме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478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Расчеты по работам, услугам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0</w:t>
            </w:r>
          </w:p>
        </w:tc>
      </w:tr>
      <w:tr w:rsidR="00413134">
        <w:trPr>
          <w:trHeight w:val="34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Расчеты по сл гам связи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687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</w:pPr>
            <w:r>
              <w:t xml:space="preserve">Расчеты по транспортным услугам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663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6" w:hanging="13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коммунальным слугам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2"/>
              </w:rPr>
              <w:t>з</w:t>
            </w:r>
          </w:p>
        </w:tc>
      </w:tr>
      <w:tr w:rsidR="00413134">
        <w:trPr>
          <w:trHeight w:val="691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</w:pPr>
            <w:r>
              <w:t>Расчеты по арендной плате за пользование им ществом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4</w:t>
            </w:r>
          </w:p>
        </w:tc>
      </w:tr>
      <w:tr w:rsidR="00413134">
        <w:trPr>
          <w:trHeight w:val="706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</w:pPr>
            <w:r>
              <w:t>Расчеты по работам, услугам по соде жанию им щества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668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0" w:hanging="144"/>
              <w:jc w:val="left"/>
            </w:pPr>
            <w:r>
              <w:t>Расчеты по прочим работам, сл гам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39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Расчеты по ст ахованию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7</w:t>
            </w:r>
          </w:p>
        </w:tc>
      </w:tr>
      <w:tr w:rsidR="00413134">
        <w:trPr>
          <w:trHeight w:val="1032"/>
        </w:trPr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</w:pPr>
            <w:r>
              <w:t>Расчеты по услугам, работам для целей капитальных вложений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2"/>
              </w:rPr>
              <w:t>8</w:t>
            </w:r>
          </w:p>
        </w:tc>
      </w:tr>
    </w:tbl>
    <w:tbl>
      <w:tblPr>
        <w:tblStyle w:val="TableGrid"/>
        <w:tblpPr w:vertAnchor="text" w:tblpX="-43"/>
        <w:tblOverlap w:val="never"/>
        <w:tblW w:w="9486" w:type="dxa"/>
        <w:tblInd w:w="0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6"/>
        <w:gridCol w:w="1022"/>
        <w:gridCol w:w="11"/>
        <w:gridCol w:w="1022"/>
        <w:gridCol w:w="11"/>
        <w:gridCol w:w="1030"/>
        <w:gridCol w:w="11"/>
        <w:gridCol w:w="1030"/>
        <w:gridCol w:w="11"/>
        <w:gridCol w:w="1022"/>
      </w:tblGrid>
      <w:tr w:rsidR="00413134">
        <w:trPr>
          <w:trHeight w:val="177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7"/>
              <w:jc w:val="left"/>
            </w:pPr>
            <w:r>
              <w:lastRenderedPageBreak/>
              <w:t>Расчеты по арендной плате за пользование</w:t>
            </w:r>
            <w:r>
              <w:tab/>
              <w:t>земельными участками</w:t>
            </w:r>
            <w:r>
              <w:tab/>
              <w:t>и</w:t>
            </w:r>
            <w:r>
              <w:tab/>
              <w:t>другими обособленными</w:t>
            </w:r>
            <w:r>
              <w:tab/>
              <w:t>природными объектами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677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поступлению не инансовых активов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о</w:t>
            </w:r>
          </w:p>
        </w:tc>
      </w:tr>
      <w:tr w:rsidR="00413134">
        <w:trPr>
          <w:trHeight w:val="70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1" w:hanging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приобретению основных средств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9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приобретению нематериальных активов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687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приобретению непроизведенных активов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2"/>
              </w:rPr>
              <w:t>з</w:t>
            </w:r>
          </w:p>
        </w:tc>
      </w:tr>
      <w:tr w:rsidR="00413134">
        <w:trPr>
          <w:trHeight w:val="655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приобретению мате иальных запасов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4</w:t>
            </w:r>
          </w:p>
        </w:tc>
      </w:tr>
      <w:tr w:rsidR="00413134">
        <w:trPr>
          <w:trHeight w:val="91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7"/>
            </w:pPr>
            <w:r>
              <w:t>Расчеты по безвозмездным перечислениям текущего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567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50" w:right="48" w:firstLine="0"/>
            </w:pPr>
            <w:r>
              <w:t>Расчеты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186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right="33" w:firstLine="7"/>
            </w:pPr>
            <w:r>
              <w:t>Расчеты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651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7"/>
            </w:pPr>
            <w:r>
              <w:t>Расчеты по безвозмездным пе ечислениям бю жетам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433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right="12" w:firstLine="0"/>
            </w:pPr>
            <w:r>
              <w:t>Расчеты по перечислениям другим бюджетам бюджетной системы Российской Федерации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6"/>
              </w:rPr>
              <w:t>1</w:t>
            </w:r>
          </w:p>
        </w:tc>
      </w:tr>
      <w:tr w:rsidR="00413134">
        <w:trPr>
          <w:trHeight w:val="701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социальному обеспечению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474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-3" w:firstLine="0"/>
            </w:pPr>
            <w:r>
              <w:t>Расчеты по пенсиям, пособиям и выплатам по пенсионному, социальному и медицинскому страхованию населения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</w:tr>
    </w:tbl>
    <w:p w:rsidR="00413134" w:rsidRDefault="00DA40A5">
      <w:pPr>
        <w:spacing w:after="0" w:line="259" w:lineRule="auto"/>
        <w:ind w:left="-980" w:right="103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503089</wp:posOffset>
            </wp:positionH>
            <wp:positionV relativeFrom="page">
              <wp:posOffset>2858586</wp:posOffset>
            </wp:positionV>
            <wp:extent cx="4574" cy="4574"/>
            <wp:effectExtent l="0" t="0" r="0" b="0"/>
            <wp:wrapTopAndBottom/>
            <wp:docPr id="128646" name="Picture 128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6" name="Picture 12864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86" w:type="dxa"/>
        <w:tblInd w:w="-36" w:type="dxa"/>
        <w:tblCellMar>
          <w:top w:w="6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1030"/>
        <w:gridCol w:w="1034"/>
        <w:gridCol w:w="1040"/>
        <w:gridCol w:w="1034"/>
        <w:gridCol w:w="1025"/>
      </w:tblGrid>
      <w:tr w:rsidR="00413134">
        <w:trPr>
          <w:trHeight w:val="105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871"/>
                <w:tab w:val="center" w:pos="3237"/>
              </w:tabs>
              <w:spacing w:after="83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Расчеты по</w:t>
            </w:r>
            <w:r>
              <w:tab/>
              <w:t xml:space="preserve">пособиям по </w:t>
            </w:r>
          </w:p>
          <w:p w:rsidR="00413134" w:rsidRDefault="00DA40A5">
            <w:pPr>
              <w:spacing w:after="0" w:line="259" w:lineRule="auto"/>
              <w:ind w:left="-7" w:firstLine="14"/>
            </w:pPr>
            <w:r>
              <w:t>социальной помощи населению в денежной форме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3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>2</w:t>
            </w:r>
          </w:p>
        </w:tc>
      </w:tr>
      <w:tr w:rsidR="00413134">
        <w:trPr>
          <w:trHeight w:val="118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пособиям</w:t>
            </w:r>
            <w:r>
              <w:tab/>
              <w:t>по социальной помощи населению в натуральной форме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З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9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21" w:line="304" w:lineRule="auto"/>
              <w:ind w:left="14" w:firstLine="0"/>
            </w:pPr>
            <w:r>
              <w:t>Расчеты по пенсиям, пособиям, выплачиваемым работодателями,</w:t>
            </w:r>
          </w:p>
          <w:p w:rsidR="00413134" w:rsidRDefault="00DA40A5">
            <w:pPr>
              <w:spacing w:after="0" w:line="259" w:lineRule="auto"/>
              <w:ind w:left="28" w:hanging="14"/>
              <w:jc w:val="left"/>
            </w:pPr>
            <w:r>
              <w:t>нанимателями</w:t>
            </w:r>
            <w:r>
              <w:tab/>
              <w:t>бывшим работникам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8"/>
              </w:rPr>
              <w:t>л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б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220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2" w:line="319" w:lineRule="auto"/>
              <w:ind w:left="29" w:right="72" w:firstLine="0"/>
            </w:pPr>
            <w:r>
              <w:t>Расчеты по пособиям по социальной помощи, выплачиваемым работодателями,</w:t>
            </w:r>
          </w:p>
          <w:p w:rsidR="00413134" w:rsidRDefault="00DA40A5">
            <w:pPr>
              <w:spacing w:after="0" w:line="259" w:lineRule="auto"/>
              <w:ind w:left="43" w:hanging="7"/>
            </w:pPr>
            <w:r>
              <w:t>нанимателями бывшим работникам в натуральной форме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03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48" w:line="259" w:lineRule="auto"/>
              <w:ind w:left="50" w:firstLine="0"/>
            </w:pPr>
            <w:r>
              <w:t xml:space="preserve">Расчеты по социальным пособиям </w:t>
            </w:r>
          </w:p>
          <w:p w:rsidR="00413134" w:rsidRDefault="00DA40A5">
            <w:pPr>
              <w:spacing w:after="0" w:line="259" w:lineRule="auto"/>
              <w:ind w:left="43" w:firstLine="7"/>
            </w:pPr>
            <w:r>
              <w:t>и компенсациям персоналу в денежной форме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4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540"/>
                <w:tab w:val="center" w:pos="1912"/>
                <w:tab w:val="center" w:pos="3551"/>
              </w:tabs>
              <w:spacing w:after="115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Расчеты</w:t>
            </w:r>
            <w:r>
              <w:tab/>
              <w:t>по</w:t>
            </w:r>
            <w:r>
              <w:tab/>
              <w:t xml:space="preserve">социальным </w:t>
            </w:r>
          </w:p>
          <w:p w:rsidR="00413134" w:rsidRDefault="00DA40A5">
            <w:pPr>
              <w:spacing w:after="0" w:line="259" w:lineRule="auto"/>
              <w:ind w:left="65" w:hanging="7"/>
              <w:jc w:val="left"/>
            </w:pPr>
            <w:r>
              <w:t>компенсациям</w:t>
            </w:r>
            <w:r>
              <w:tab/>
              <w:t>персоналу</w:t>
            </w:r>
            <w:r>
              <w:tab/>
              <w:t>в натуральной форме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б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7</w:t>
            </w:r>
          </w:p>
        </w:tc>
      </w:tr>
      <w:tr w:rsidR="00413134">
        <w:trPr>
          <w:trHeight w:val="109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right="29" w:firstLine="0"/>
            </w:pPr>
            <w:r>
              <w:t>Расчеты по безвозмездным перечислениям капитального характера организациям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З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55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right="14" w:firstLine="0"/>
            </w:pPr>
            <w:r>
              <w:t>Расчеты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З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4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42"/>
              </w:rPr>
              <w:t>1</w:t>
            </w:r>
          </w:p>
        </w:tc>
      </w:tr>
      <w:tr w:rsidR="00413134">
        <w:trPr>
          <w:trHeight w:val="184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324" w:lineRule="auto"/>
              <w:ind w:left="94" w:right="7" w:firstLine="0"/>
            </w:pPr>
            <w:r>
              <w:t>Расчеты по безвозмездным перечислениям капитального характера нефинансовым</w:t>
            </w:r>
          </w:p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организациям</w:t>
            </w:r>
            <w:r>
              <w:tab/>
              <w:t>государственного сектора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4</w:t>
            </w:r>
          </w:p>
        </w:tc>
      </w:tr>
    </w:tbl>
    <w:p w:rsidR="00413134" w:rsidRDefault="00413134">
      <w:pPr>
        <w:spacing w:after="0" w:line="259" w:lineRule="auto"/>
        <w:ind w:left="-980" w:right="1025" w:firstLine="0"/>
        <w:jc w:val="left"/>
      </w:pPr>
    </w:p>
    <w:tbl>
      <w:tblPr>
        <w:tblStyle w:val="TableGrid"/>
        <w:tblW w:w="9486" w:type="dxa"/>
        <w:tblInd w:w="-3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8"/>
        <w:gridCol w:w="1024"/>
        <w:gridCol w:w="11"/>
        <w:gridCol w:w="1023"/>
        <w:gridCol w:w="11"/>
        <w:gridCol w:w="1028"/>
        <w:gridCol w:w="11"/>
        <w:gridCol w:w="1035"/>
        <w:gridCol w:w="1025"/>
      </w:tblGrid>
      <w:tr w:rsidR="00413134">
        <w:trPr>
          <w:trHeight w:val="222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right="98" w:firstLine="0"/>
            </w:pPr>
            <w:r>
              <w:lastRenderedPageBreak/>
              <w:t>Расчеты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2168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7"/>
              <w:jc w:val="left"/>
            </w:pPr>
            <w:r>
              <w:t>Расчеты</w:t>
            </w:r>
            <w:r>
              <w:tab/>
              <w:t>по</w:t>
            </w:r>
            <w:r>
              <w:tab/>
              <w:t>безвозмездным перечислениям</w:t>
            </w:r>
            <w:r>
              <w:tab/>
              <w:t>капитального характера</w:t>
            </w:r>
            <w:r>
              <w:tab/>
              <w:t>некоммерческим организациям и физическим лицам - производителям товаров, работ и услуг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35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Расчеты по п очим асходам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28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</w:pPr>
            <w:r>
              <w:t>Расчеты по штрафам за нарушение условий контрактов (договоров)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Расчеты по другим экономическим санкциям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102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right="41" w:firstLine="7"/>
            </w:pPr>
            <w:r>
              <w:t>Расчеты по иным выплатам текущего характера физическим лицам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4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7"/>
            </w:pPr>
            <w:r>
              <w:t>Расчеты по иным выплатам текущего характера организациям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7</w:t>
            </w:r>
          </w:p>
        </w:tc>
      </w:tr>
      <w:tr w:rsidR="00413134">
        <w:trPr>
          <w:trHeight w:val="101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14"/>
              <w:jc w:val="left"/>
            </w:pPr>
            <w:r>
              <w:t>Расчеты по иным выплатам капитального</w:t>
            </w:r>
            <w:r>
              <w:tab/>
              <w:t>характера физическим лицам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102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Расчеты по иным выплатам капитального</w:t>
            </w:r>
            <w:r>
              <w:tab/>
              <w:t>характера организациям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68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</w:pPr>
            <w:r>
              <w:t xml:space="preserve">Расчеты по платежам в бюджеты 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t>о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t>о</w:t>
            </w:r>
          </w:p>
        </w:tc>
      </w:tr>
      <w:tr w:rsidR="00413134">
        <w:trPr>
          <w:trHeight w:val="69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</w:pPr>
            <w:r>
              <w:t>Расчеты по налогу на доходы физических лиц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213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-3" w:firstLine="7"/>
            </w:pPr>
            <w: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>2</w:t>
            </w:r>
          </w:p>
        </w:tc>
      </w:tr>
    </w:tbl>
    <w:p w:rsidR="00413134" w:rsidRDefault="00413134">
      <w:pPr>
        <w:spacing w:after="0" w:line="259" w:lineRule="auto"/>
        <w:ind w:left="-980" w:right="1016" w:firstLine="0"/>
        <w:jc w:val="left"/>
      </w:pPr>
    </w:p>
    <w:tbl>
      <w:tblPr>
        <w:tblStyle w:val="TableGrid"/>
        <w:tblW w:w="9493" w:type="dxa"/>
        <w:tblInd w:w="-36" w:type="dxa"/>
        <w:tblCellMar>
          <w:top w:w="2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9"/>
        <w:gridCol w:w="1015"/>
        <w:gridCol w:w="12"/>
        <w:gridCol w:w="1024"/>
        <w:gridCol w:w="11"/>
        <w:gridCol w:w="1029"/>
        <w:gridCol w:w="12"/>
        <w:gridCol w:w="1025"/>
        <w:gridCol w:w="12"/>
        <w:gridCol w:w="1024"/>
      </w:tblGrid>
      <w:tr w:rsidR="00413134">
        <w:trPr>
          <w:trHeight w:val="731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hanging="7"/>
              <w:jc w:val="left"/>
            </w:pPr>
            <w:r>
              <w:lastRenderedPageBreak/>
              <w:t>Расчеты по налогу на прибыль организаций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2"/>
              </w:rPr>
              <w:t>з</w:t>
            </w:r>
          </w:p>
        </w:tc>
      </w:tr>
      <w:tr w:rsidR="00413134">
        <w:trPr>
          <w:trHeight w:val="684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hanging="7"/>
              <w:jc w:val="left"/>
            </w:pPr>
            <w:r>
              <w:t>Расчеты по прочим платежам в бюджет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5</w:t>
            </w:r>
          </w:p>
        </w:tc>
      </w:tr>
      <w:tr w:rsidR="00413134">
        <w:trPr>
          <w:trHeight w:val="187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right="94" w:firstLine="7"/>
            </w:pPr>
            <w: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2132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right="72" w:hanging="7"/>
            </w:pPr>
            <w:r>
              <w:t>Расчеты по страховым взносам на обязательное медицинское страхование в Федеральный фонд обязательного медицинского страхования (далее - ФОМС)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0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7</w:t>
            </w:r>
          </w:p>
        </w:tc>
      </w:tr>
      <w:tr w:rsidR="00413134">
        <w:trPr>
          <w:trHeight w:val="1498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hanging="7"/>
              <w:jc w:val="left"/>
            </w:pPr>
            <w:r>
              <w:t>Расчеты по страховым взносам на обязательное</w:t>
            </w:r>
            <w:r>
              <w:tab/>
              <w:t>медицинское страхование в территориальный ФОМС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2"/>
              </w:rPr>
              <w:t>8</w:t>
            </w:r>
          </w:p>
        </w:tc>
      </w:tr>
      <w:tr w:rsidR="00413134">
        <w:trPr>
          <w:trHeight w:val="1044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right="50" w:hanging="7"/>
            </w:pPr>
            <w:r>
              <w:t>Расчеты по дополнительным страховым взносам на пенсионное страхование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1729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right="29" w:hanging="7"/>
            </w:pPr>
            <w: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763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7"/>
              <w:jc w:val="left"/>
            </w:pPr>
            <w:r>
              <w:t>Расчеты по страховым взносам на обязательное</w:t>
            </w:r>
            <w:r>
              <w:tab/>
              <w:t>пенсионное страхование</w:t>
            </w:r>
            <w:r>
              <w:tab/>
              <w:t>выплату накопительной части трудовой пенсии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73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hanging="7"/>
              <w:jc w:val="left"/>
            </w:pPr>
            <w:r>
              <w:t>Расчеты по налогу на имущество организаций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348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t>Расчеты по земельном налог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0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1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t>Прочие расчеты с кредиторами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о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left"/>
            </w:pPr>
            <w: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0</w:t>
            </w:r>
          </w:p>
        </w:tc>
      </w:tr>
      <w:tr w:rsidR="00413134">
        <w:trPr>
          <w:trHeight w:val="1027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right="-7" w:firstLine="7"/>
            </w:pPr>
            <w:r>
              <w:t>Расчеты по средствам, полученным во временное распоряжение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38"/>
              </w:rPr>
              <w:t>1</w:t>
            </w:r>
          </w:p>
        </w:tc>
      </w:tr>
    </w:tbl>
    <w:p w:rsidR="00413134" w:rsidRDefault="00413134">
      <w:pPr>
        <w:spacing w:after="0" w:line="259" w:lineRule="auto"/>
        <w:ind w:left="-980" w:right="1018" w:firstLine="0"/>
        <w:jc w:val="left"/>
      </w:pPr>
    </w:p>
    <w:tbl>
      <w:tblPr>
        <w:tblStyle w:val="TableGrid"/>
        <w:tblW w:w="9493" w:type="dxa"/>
        <w:tblInd w:w="-39" w:type="dxa"/>
        <w:tblCellMar>
          <w:top w:w="0" w:type="dxa"/>
          <w:left w:w="0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4327"/>
        <w:gridCol w:w="1017"/>
        <w:gridCol w:w="12"/>
        <w:gridCol w:w="1010"/>
        <w:gridCol w:w="19"/>
        <w:gridCol w:w="1024"/>
        <w:gridCol w:w="12"/>
        <w:gridCol w:w="1032"/>
        <w:gridCol w:w="11"/>
        <w:gridCol w:w="1029"/>
      </w:tblGrid>
      <w:tr w:rsidR="00413134">
        <w:trPr>
          <w:trHeight w:val="36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lastRenderedPageBreak/>
              <w:t>Расчеты с епонентами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24"/>
              </w:rPr>
              <w:t>2</w:t>
            </w:r>
          </w:p>
        </w:tc>
      </w:tr>
      <w:tr w:rsidR="00413134">
        <w:trPr>
          <w:trHeight w:val="694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hanging="7"/>
            </w:pPr>
            <w:r>
              <w:t>Расчеты по удержаниям из выплат по оплате т да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2"/>
              </w:rPr>
              <w:t>з</w:t>
            </w:r>
          </w:p>
        </w:tc>
      </w:tr>
      <w:tr w:rsidR="00413134">
        <w:trPr>
          <w:trHeight w:val="707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 xml:space="preserve">Внутриведомственные расчеты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4</w:t>
            </w:r>
          </w:p>
        </w:tc>
      </w:tr>
      <w:tr w:rsidR="00413134">
        <w:trPr>
          <w:trHeight w:val="1048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</w:pPr>
            <w:r>
              <w:t>Расчеты по платежам из бюджета с финансовым органом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5</w:t>
            </w:r>
          </w:p>
        </w:tc>
      </w:tr>
      <w:tr w:rsidR="00413134">
        <w:trPr>
          <w:trHeight w:val="684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Расчеты с прочими кредиторами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8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387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24" w:right="77" w:firstLine="0"/>
            </w:pPr>
            <w:r>
              <w:t>Иные расчеты года, предшествующего отчетному, выявленные по контрольным мероприятиям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3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39" w:right="69" w:firstLine="0"/>
            </w:pPr>
            <w:r>
              <w:t>Иные расчеты прошлых лет, выявленные по контрольным мероприятиям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03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tabs>
                <w:tab w:val="center" w:pos="377"/>
                <w:tab w:val="center" w:pos="2185"/>
                <w:tab w:val="center" w:pos="3975"/>
              </w:tabs>
              <w:spacing w:after="88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Иные</w:t>
            </w:r>
            <w:r>
              <w:tab/>
              <w:t>расчеты</w:t>
            </w:r>
            <w:r>
              <w:tab/>
              <w:t>года,</w:t>
            </w:r>
          </w:p>
          <w:p w:rsidR="00413134" w:rsidRDefault="00DA40A5">
            <w:pPr>
              <w:spacing w:after="0" w:line="259" w:lineRule="auto"/>
              <w:ind w:left="53" w:hanging="7"/>
            </w:pPr>
            <w:r>
              <w:t>предшествующего отчетному, выявленные в отчетном году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2"/>
              </w:rPr>
              <w:t>8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70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60" w:hanging="7"/>
            </w:pPr>
            <w:r>
              <w:t>Иные расчеты прошлых лет, выявленные в отчетном год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1361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right="33" w:firstLine="7"/>
            </w:pPr>
            <w:r>
              <w:t>Расчеты по операциям на счетах органа, осуществляющего кассовое обслуживание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</w:pPr>
            <w:r>
              <w:t xml:space="preserve">РАЗДЕЛ 4. ФИНАНСОВЫЙ </w:t>
            </w:r>
          </w:p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РЕЗУЛЬТАТ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о</w:t>
            </w:r>
          </w:p>
        </w:tc>
      </w:tr>
      <w:tr w:rsidR="00413134">
        <w:trPr>
          <w:trHeight w:val="682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845"/>
                <w:tab w:val="center" w:pos="3748"/>
              </w:tabs>
              <w:spacing w:after="33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Финансовый</w:t>
            </w:r>
            <w:r>
              <w:tab/>
              <w:t xml:space="preserve">результат </w:t>
            </w:r>
          </w:p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экономического с бьекта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1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Доходы текущего финансового года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7"/>
              <w:jc w:val="left"/>
            </w:pPr>
            <w:r>
              <w:t>Расходы текущего финансового года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1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</w:pPr>
            <w:r>
              <w:t>Финансовый результат прошлых отчетных пе иодов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18"/>
              </w:rPr>
              <w:t>О</w:t>
            </w:r>
          </w:p>
        </w:tc>
      </w:tr>
      <w:tr w:rsidR="00413134">
        <w:trPr>
          <w:trHeight w:val="504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Доходы будущих периодов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46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Расхо ы б д их пе иодов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0</w:t>
            </w:r>
          </w:p>
        </w:tc>
      </w:tr>
      <w:tr w:rsidR="00413134">
        <w:trPr>
          <w:trHeight w:val="670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t>Резервы предстоящих расходов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41"/>
        </w:trPr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t>РАЗ ЕЛ 5.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0</w:t>
            </w:r>
          </w:p>
        </w:tc>
        <w:tc>
          <w:tcPr>
            <w:tcW w:w="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t>о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t>0</w:t>
            </w:r>
          </w:p>
        </w:tc>
      </w:tr>
    </w:tbl>
    <w:p w:rsidR="00413134" w:rsidRDefault="00413134">
      <w:pPr>
        <w:spacing w:after="0" w:line="259" w:lineRule="auto"/>
        <w:ind w:left="-980" w:right="1023" w:firstLine="0"/>
        <w:jc w:val="left"/>
      </w:pPr>
    </w:p>
    <w:tbl>
      <w:tblPr>
        <w:tblStyle w:val="TableGrid"/>
        <w:tblW w:w="9488" w:type="dxa"/>
        <w:tblInd w:w="-3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8"/>
        <w:gridCol w:w="1028"/>
        <w:gridCol w:w="1031"/>
        <w:gridCol w:w="11"/>
        <w:gridCol w:w="1031"/>
        <w:gridCol w:w="11"/>
        <w:gridCol w:w="1035"/>
        <w:gridCol w:w="1023"/>
      </w:tblGrid>
      <w:tr w:rsidR="00413134">
        <w:trPr>
          <w:trHeight w:val="72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right="329" w:hanging="7"/>
              <w:jc w:val="left"/>
            </w:pPr>
            <w:r>
              <w:t>САНКЦИОНИРОВАНИЕ РАСХО ОВ</w:t>
            </w:r>
          </w:p>
        </w:tc>
        <w:tc>
          <w:tcPr>
            <w:tcW w:w="1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7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</w:pPr>
            <w:r>
              <w:t>Санкционирование по текущему финансовом год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42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right="91" w:firstLine="0"/>
            </w:pPr>
            <w:r>
              <w:t>Санкционирование по первому году, следующему за текущим (очередному финансовому году)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firstLine="0"/>
              <w:jc w:val="left"/>
            </w:pPr>
            <w:r>
              <w:t>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38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right="69" w:firstLine="7"/>
            </w:pPr>
            <w:r>
              <w:t>Санкционирование по второму году, следующему за текущим (первому году, следующему за очередным)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0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3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</w:pPr>
            <w:r>
              <w:t>Санкционирование по второму году, следующему за очередным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4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04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hanging="7"/>
              <w:jc w:val="left"/>
            </w:pPr>
            <w:r>
              <w:t>Санкционирование</w:t>
            </w:r>
            <w:r>
              <w:tab/>
              <w:t>на</w:t>
            </w:r>
            <w:r>
              <w:tab/>
              <w:t>иные очередные годы (за пределами планового периода)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0</w:t>
            </w:r>
          </w:p>
        </w:tc>
      </w:tr>
      <w:tr w:rsidR="00413134">
        <w:trPr>
          <w:trHeight w:val="67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</w:pPr>
            <w:r>
              <w:t xml:space="preserve">Лимиты бюджетных обязательств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91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hanging="14"/>
              <w:jc w:val="left"/>
            </w:pPr>
            <w:r>
              <w:t>Доведенные лимиты бюджетных обязательств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9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7" w:hanging="7"/>
            </w:pPr>
            <w:r>
              <w:t>Лимиты бюджетных обязательств к распределению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02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hanging="7"/>
            </w:pPr>
            <w:r>
              <w:t>Лимиты бюджетных обязательств получателей бюджетных средств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0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8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hanging="7"/>
              <w:jc w:val="left"/>
            </w:pPr>
            <w:r>
              <w:t>Переданные лимиты бюджетных обязательств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4</w:t>
            </w:r>
          </w:p>
        </w:tc>
      </w:tr>
      <w:tr w:rsidR="00413134">
        <w:trPr>
          <w:trHeight w:val="68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t>Полученные лимиты бюджетных обязательств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2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69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</w:pPr>
            <w:r>
              <w:t>Лимиты бюджетных обязательств в пути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68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-3" w:firstLine="7"/>
            </w:pPr>
            <w:r>
              <w:t>Утвержденные лимиты бюджетных обязательств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34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Обязательства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firstLine="0"/>
              <w:jc w:val="left"/>
            </w:pPr>
            <w:r>
              <w:t>о</w:t>
            </w:r>
          </w:p>
        </w:tc>
      </w:tr>
      <w:tr w:rsidR="00413134">
        <w:trPr>
          <w:trHeight w:val="34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t>П инятые обязательства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8"/>
              </w:rPr>
              <w:t>1</w:t>
            </w:r>
          </w:p>
        </w:tc>
      </w:tr>
      <w:tr w:rsidR="00413134">
        <w:trPr>
          <w:trHeight w:val="69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</w:pPr>
            <w:r>
              <w:t xml:space="preserve">Принятые денежные обязательства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348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П инимаемые обязательства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7</w:t>
            </w:r>
          </w:p>
        </w:tc>
      </w:tr>
      <w:tr w:rsidR="00413134">
        <w:trPr>
          <w:trHeight w:val="39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Отложенные обязательства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9</w:t>
            </w:r>
          </w:p>
        </w:tc>
      </w:tr>
    </w:tbl>
    <w:p w:rsidR="00413134" w:rsidRDefault="00413134">
      <w:pPr>
        <w:spacing w:after="0" w:line="259" w:lineRule="auto"/>
        <w:ind w:left="-980" w:right="1052" w:firstLine="0"/>
        <w:jc w:val="left"/>
      </w:pPr>
    </w:p>
    <w:tbl>
      <w:tblPr>
        <w:tblStyle w:val="TableGrid"/>
        <w:tblW w:w="9486" w:type="dxa"/>
        <w:tblInd w:w="-65" w:type="dxa"/>
        <w:tblCellMar>
          <w:top w:w="60" w:type="dxa"/>
          <w:left w:w="1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1030"/>
        <w:gridCol w:w="1034"/>
        <w:gridCol w:w="1037"/>
        <w:gridCol w:w="1037"/>
        <w:gridCol w:w="1025"/>
      </w:tblGrid>
      <w:tr w:rsidR="00413134">
        <w:trPr>
          <w:trHeight w:val="369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Бюджетные ассигнования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0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413134">
        <w:trPr>
          <w:trHeight w:val="71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727"/>
                <w:tab w:val="center" w:pos="3529"/>
              </w:tabs>
              <w:spacing w:after="0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Доведенные</w:t>
            </w:r>
            <w:r>
              <w:tab/>
              <w:t xml:space="preserve">бюджетные </w:t>
            </w:r>
          </w:p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ассигнования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55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2" w:right="339" w:hanging="130"/>
              <w:jc w:val="left"/>
            </w:pPr>
            <w:r>
              <w:t>Бюджетные</w:t>
            </w:r>
            <w:r>
              <w:tab/>
              <w:t>ассигнования асп е елению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0"/>
              <w:jc w:val="left"/>
            </w:pPr>
            <w:r>
              <w:rPr>
                <w:sz w:val="26"/>
              </w:rPr>
              <w:t>2</w:t>
            </w:r>
          </w:p>
        </w:tc>
      </w:tr>
      <w:tr w:rsidR="00413134">
        <w:trPr>
          <w:trHeight w:val="1386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43" w:line="289" w:lineRule="auto"/>
              <w:ind w:left="22" w:firstLine="0"/>
            </w:pPr>
            <w:r>
              <w:t>Бюджетные ассигнования получателей бюджетных средств и</w:t>
            </w:r>
          </w:p>
          <w:p w:rsidR="00413134" w:rsidRDefault="00DA40A5">
            <w:pPr>
              <w:tabs>
                <w:tab w:val="center" w:pos="1048"/>
                <w:tab w:val="center" w:pos="3036"/>
                <w:tab w:val="center" w:pos="4105"/>
              </w:tabs>
              <w:spacing w:after="7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администраторов</w:t>
            </w:r>
            <w:r>
              <w:tab/>
              <w:t>выплат</w:t>
            </w:r>
            <w:r>
              <w:tab/>
              <w:t>по</w:t>
            </w:r>
          </w:p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источникам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0"/>
              <w:jc w:val="left"/>
            </w:pPr>
            <w:r>
              <w:rPr>
                <w:sz w:val="32"/>
              </w:rPr>
              <w:t>з</w:t>
            </w:r>
          </w:p>
        </w:tc>
      </w:tr>
      <w:tr w:rsidR="00413134">
        <w:trPr>
          <w:trHeight w:val="70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756"/>
                <w:tab w:val="center" w:pos="3554"/>
              </w:tabs>
              <w:spacing w:after="0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Переданные</w:t>
            </w:r>
            <w:r>
              <w:tab/>
              <w:t xml:space="preserve">бюджетные </w:t>
            </w:r>
          </w:p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ассигнования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t>4</w:t>
            </w:r>
          </w:p>
        </w:tc>
      </w:tr>
      <w:tr w:rsidR="00413134">
        <w:trPr>
          <w:trHeight w:val="687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778"/>
                <w:tab w:val="center" w:pos="3562"/>
              </w:tabs>
              <w:spacing w:after="0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Полученные</w:t>
            </w:r>
            <w:r>
              <w:tab/>
              <w:t xml:space="preserve">бюджетные </w:t>
            </w:r>
          </w:p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ассигнования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413134">
        <w:trPr>
          <w:trHeight w:val="682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 xml:space="preserve">Бюджетные ассигнования в пути 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t>0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413134">
        <w:trPr>
          <w:trHeight w:val="694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tabs>
                <w:tab w:val="center" w:pos="944"/>
                <w:tab w:val="center" w:pos="3572"/>
              </w:tabs>
              <w:spacing w:after="0" w:line="259" w:lineRule="auto"/>
              <w:ind w:firstLine="0"/>
              <w:jc w:val="left"/>
            </w:pPr>
            <w:r>
              <w:rPr>
                <w:rFonts w:ascii="MS Mincho" w:eastAsia="MS Mincho" w:hAnsi="MS Mincho" w:cs="MS Mincho"/>
              </w:rPr>
              <w:tab/>
            </w:r>
            <w:r>
              <w:t>Утвержденные</w:t>
            </w:r>
            <w:r>
              <w:tab/>
              <w:t xml:space="preserve">бюджетные </w:t>
            </w:r>
          </w:p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ассигнования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firstLine="0"/>
              <w:jc w:val="left"/>
            </w:pPr>
            <w:r>
              <w:t>0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413134">
        <w:trPr>
          <w:trHeight w:val="703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>Сметные (плановые, прогнозные) назначения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4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о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t>о</w:t>
            </w:r>
          </w:p>
        </w:tc>
      </w:tr>
      <w:tr w:rsidR="00413134">
        <w:trPr>
          <w:trHeight w:val="680"/>
        </w:trPr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</w:pPr>
            <w:r>
              <w:t>Утвержденный объем финансового обеспечения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t>о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t>7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DA40A5">
      <w:r>
        <w:br w:type="page"/>
      </w:r>
    </w:p>
    <w:p w:rsidR="00413134" w:rsidRDefault="00DA40A5">
      <w:pPr>
        <w:spacing w:after="234" w:line="265" w:lineRule="auto"/>
        <w:ind w:left="334" w:right="245" w:hanging="10"/>
        <w:jc w:val="center"/>
      </w:pPr>
      <w:r>
        <w:rPr>
          <w:sz w:val="30"/>
        </w:rPr>
        <w:lastRenderedPageBreak/>
        <w:t>Правила формирования номеров балансовых счетов</w:t>
      </w:r>
    </w:p>
    <w:p w:rsidR="00413134" w:rsidRDefault="00DA40A5">
      <w:pPr>
        <w:ind w:left="605"/>
      </w:pPr>
      <w:r>
        <w:t>Номер счета Рабочего плана счетов имеет 26 разрядов. Разряды формируются с учетом следующих положений.</w:t>
      </w:r>
    </w:p>
    <w:p w:rsidR="00413134" w:rsidRDefault="00DA40A5">
      <w:pPr>
        <w:ind w:left="612" w:right="497"/>
      </w:pPr>
      <w:r>
        <w:t xml:space="preserve">Разряды 1—17 номера счета включают код классификации доходов бюджетов, расходов бюджетов, источников финансирования дефицитов бюджетов. Коды формируются </w:t>
      </w:r>
      <w:r>
        <w:t>в зависимости от типа учреждения в соответствии с Инструкцией № 162н, Инструкцией № 174н или Инструкцией № 183н.</w:t>
      </w:r>
    </w:p>
    <w:p w:rsidR="00413134" w:rsidRDefault="00DA40A5">
      <w:pPr>
        <w:ind w:left="619"/>
      </w:pPr>
      <w:r>
        <w:t>Разряд 18 — это код финансового обеспечения (деятельности). Для казенных учреждений применяются коды:</w:t>
      </w:r>
    </w:p>
    <w:p w:rsidR="00413134" w:rsidRDefault="00DA40A5">
      <w:pPr>
        <w:numPr>
          <w:ilvl w:val="0"/>
          <w:numId w:val="33"/>
        </w:numPr>
        <w:ind w:right="893"/>
      </w:pPr>
      <w:r>
        <w:t>1 — бюджетная деятельность;</w:t>
      </w:r>
    </w:p>
    <w:p w:rsidR="00413134" w:rsidRDefault="00DA40A5">
      <w:pPr>
        <w:numPr>
          <w:ilvl w:val="0"/>
          <w:numId w:val="33"/>
        </w:numPr>
        <w:ind w:right="893"/>
      </w:pPr>
      <w:r>
        <w:t xml:space="preserve">З — средства </w:t>
      </w:r>
      <w:r>
        <w:t>во временном распоряжении.</w:t>
      </w:r>
    </w:p>
    <w:p w:rsidR="00413134" w:rsidRDefault="00DA40A5">
      <w:pPr>
        <w:ind w:left="1325" w:right="893" w:firstLine="0"/>
      </w:pPr>
      <w:r>
        <w:t>Для бюджетных и автономных учреждений применяются коды:</w:t>
      </w:r>
    </w:p>
    <w:p w:rsidR="00413134" w:rsidRDefault="00DA40A5">
      <w:pPr>
        <w:ind w:left="634" w:firstLine="1124"/>
      </w:pPr>
      <w:r>
        <w:rPr>
          <w:noProof/>
        </w:rPr>
        <w:drawing>
          <wp:inline distT="0" distB="0" distL="0" distR="0">
            <wp:extent cx="361309" cy="123491"/>
            <wp:effectExtent l="0" t="0" r="0" b="0"/>
            <wp:docPr id="397520" name="Picture 397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20" name="Picture 39752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61309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приносящая доход деятельность (собственные доходы учреждения);</w:t>
      </w:r>
    </w:p>
    <w:p w:rsidR="00413134" w:rsidRDefault="00DA40A5">
      <w:pPr>
        <w:numPr>
          <w:ilvl w:val="0"/>
          <w:numId w:val="33"/>
        </w:numPr>
        <w:ind w:right="893"/>
      </w:pPr>
      <w:r>
        <w:t>З — средства во временном распоряжении;</w:t>
      </w:r>
    </w:p>
    <w:p w:rsidR="00413134" w:rsidRDefault="00DA40A5">
      <w:pPr>
        <w:numPr>
          <w:ilvl w:val="0"/>
          <w:numId w:val="33"/>
        </w:numPr>
        <w:ind w:right="893"/>
      </w:pPr>
      <w:r>
        <w:t>4 — субсидии на выполнение государственного (муниципального) задания;</w:t>
      </w:r>
    </w:p>
    <w:p w:rsidR="00413134" w:rsidRDefault="00DA40A5">
      <w:pPr>
        <w:numPr>
          <w:ilvl w:val="0"/>
          <w:numId w:val="33"/>
        </w:numPr>
        <w:ind w:right="893"/>
      </w:pPr>
      <w:r>
        <w:t>5 — субсидии на иные цели;</w:t>
      </w:r>
    </w:p>
    <w:p w:rsidR="00413134" w:rsidRDefault="00DA40A5">
      <w:pPr>
        <w:numPr>
          <w:ilvl w:val="0"/>
          <w:numId w:val="33"/>
        </w:numPr>
        <w:ind w:right="893"/>
      </w:pPr>
      <w:r>
        <w:t>6 — субсидии на цели осуществления капитальных вложений.</w:t>
      </w:r>
    </w:p>
    <w:p w:rsidR="00413134" w:rsidRDefault="00DA40A5">
      <w:pPr>
        <w:spacing w:after="28"/>
        <w:ind w:left="648"/>
      </w:pPr>
      <w:r>
        <w:t>Разряды 24—26 содержат статьи/подстатьи КОСГУ в зависимости от экономического содержания хозяйственной операции, отражаемой в учете.</w:t>
      </w:r>
    </w:p>
    <w:p w:rsidR="00413134" w:rsidRDefault="00DA40A5">
      <w:pPr>
        <w:ind w:left="648" w:right="461"/>
      </w:pPr>
      <w:r>
        <w:t>Разряды 19—23 номера счета содержат со</w:t>
      </w:r>
      <w:r>
        <w:t>ответствующие синтетические и аналитические коды из таблицы № 1 настоящего приложения.</w:t>
      </w:r>
    </w:p>
    <w:p w:rsidR="00413134" w:rsidRDefault="00DA40A5">
      <w:pPr>
        <w:spacing w:after="9" w:line="249" w:lineRule="auto"/>
        <w:ind w:left="3251" w:right="547" w:hanging="10"/>
      </w:pPr>
      <w:r>
        <w:rPr>
          <w:sz w:val="30"/>
        </w:rPr>
        <w:t>Забалансовые счета</w:t>
      </w:r>
    </w:p>
    <w:tbl>
      <w:tblPr>
        <w:tblStyle w:val="TableGrid"/>
        <w:tblW w:w="9200" w:type="dxa"/>
        <w:tblInd w:w="-53" w:type="dxa"/>
        <w:tblCellMar>
          <w:top w:w="72" w:type="dxa"/>
          <w:left w:w="24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777"/>
        <w:gridCol w:w="6937"/>
        <w:gridCol w:w="1486"/>
      </w:tblGrid>
      <w:tr w:rsidR="00413134">
        <w:trPr>
          <w:trHeight w:val="689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17" w:firstLine="0"/>
              <w:jc w:val="center"/>
            </w:pPr>
            <w:r>
              <w:t>Наименование счета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center"/>
            </w:pPr>
            <w:r>
              <w:t>Номер</w:t>
            </w:r>
          </w:p>
          <w:p w:rsidR="00413134" w:rsidRDefault="00DA40A5">
            <w:pPr>
              <w:spacing w:after="0" w:line="259" w:lineRule="auto"/>
              <w:ind w:left="43" w:firstLine="0"/>
              <w:jc w:val="center"/>
            </w:pPr>
            <w:r>
              <w:t>счета</w:t>
            </w:r>
          </w:p>
        </w:tc>
      </w:tr>
      <w:tr w:rsidR="00413134">
        <w:trPr>
          <w:trHeight w:val="346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firstLine="0"/>
              <w:jc w:val="left"/>
            </w:pPr>
            <w:r>
              <w:t>Им ество, пол ченное в пользование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center"/>
            </w:pPr>
            <w:r>
              <w:rPr>
                <w:sz w:val="30"/>
              </w:rPr>
              <w:t>01</w:t>
            </w:r>
          </w:p>
        </w:tc>
      </w:tr>
      <w:tr w:rsidR="00413134">
        <w:trPr>
          <w:trHeight w:val="363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t>Мате иальные енности на х анении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center"/>
            </w:pPr>
            <w:r>
              <w:t>02</w:t>
            </w:r>
          </w:p>
        </w:tc>
      </w:tr>
      <w:tr w:rsidR="00413134">
        <w:trPr>
          <w:trHeight w:val="357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Бланки ст огои отчетности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56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Сомнительная з олженность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346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firstLine="0"/>
              <w:jc w:val="left"/>
            </w:pPr>
            <w:r>
              <w:t>Наг ы, п изы,к бкии енные по а ки, с вени ы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674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Запасные части к транспортным средствам, выданные взамен изношенных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79" w:firstLine="0"/>
              <w:jc w:val="center"/>
            </w:pPr>
            <w:r>
              <w:t>09</w:t>
            </w:r>
          </w:p>
        </w:tc>
      </w:tr>
      <w:tr w:rsidR="00413134">
        <w:trPr>
          <w:trHeight w:val="346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t>Обеспечение исполнения обязательств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center"/>
            </w:pPr>
            <w:r>
              <w:t>10</w:t>
            </w:r>
          </w:p>
        </w:tc>
      </w:tr>
      <w:tr w:rsidR="00413134">
        <w:trPr>
          <w:trHeight w:val="346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Пост пления енежных с е ств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  <w:jc w:val="center"/>
            </w:pPr>
            <w:r>
              <w:rPr>
                <w:sz w:val="30"/>
              </w:rPr>
              <w:t>17</w:t>
            </w:r>
          </w:p>
        </w:tc>
      </w:tr>
      <w:tr w:rsidR="00413134">
        <w:trPr>
          <w:trHeight w:val="348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9" w:firstLine="0"/>
              <w:jc w:val="left"/>
            </w:pPr>
            <w:r>
              <w:t>Выбытия енежных с е ств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center"/>
            </w:pPr>
            <w:r>
              <w:rPr>
                <w:sz w:val="30"/>
              </w:rPr>
              <w:t>18</w:t>
            </w:r>
          </w:p>
        </w:tc>
      </w:tr>
      <w:tr w:rsidR="00413134">
        <w:trPr>
          <w:trHeight w:val="353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0"/>
              <w:jc w:val="left"/>
            </w:pPr>
            <w:r>
              <w:t>Невыясненные пост пления п ошлых лет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0" w:firstLine="0"/>
              <w:jc w:val="center"/>
            </w:pPr>
            <w:r>
              <w:rPr>
                <w:sz w:val="30"/>
              </w:rPr>
              <w:t>19</w:t>
            </w:r>
          </w:p>
        </w:tc>
      </w:tr>
      <w:tr w:rsidR="00413134">
        <w:trPr>
          <w:trHeight w:val="339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lastRenderedPageBreak/>
              <w:t>З олженность, не вост ебованнаяк е ито ами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center"/>
            </w:pPr>
            <w:r>
              <w:t>20</w:t>
            </w:r>
          </w:p>
        </w:tc>
      </w:tr>
      <w:tr w:rsidR="00413134">
        <w:trPr>
          <w:trHeight w:val="353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Основные с е ства в экспл ата ии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firstLine="0"/>
              <w:jc w:val="center"/>
            </w:pPr>
            <w:r>
              <w:rPr>
                <w:sz w:val="30"/>
              </w:rPr>
              <w:t>21</w:t>
            </w:r>
          </w:p>
        </w:tc>
      </w:tr>
      <w:tr w:rsidR="00413134">
        <w:trPr>
          <w:trHeight w:val="339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0"/>
              <w:jc w:val="left"/>
            </w:pPr>
            <w:r>
              <w:t>Пе ио ические из ания ля пользования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2" w:firstLine="0"/>
              <w:jc w:val="center"/>
            </w:pPr>
            <w:r>
              <w:t>23</w:t>
            </w:r>
          </w:p>
        </w:tc>
      </w:tr>
      <w:tr w:rsidR="00413134">
        <w:trPr>
          <w:trHeight w:val="674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50" w:firstLine="0"/>
              <w:jc w:val="left"/>
            </w:pPr>
            <w:r>
              <w:t>Им ество, пе е анное в возмез ное пользование а е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137" w:firstLine="0"/>
              <w:jc w:val="center"/>
            </w:pPr>
            <w:r>
              <w:t>25</w:t>
            </w:r>
          </w:p>
        </w:tc>
      </w:tr>
      <w:tr w:rsidR="00413134">
        <w:trPr>
          <w:trHeight w:val="356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t xml:space="preserve">Им </w:t>
            </w:r>
          </w:p>
        </w:tc>
        <w:tc>
          <w:tcPr>
            <w:tcW w:w="6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" w:firstLine="0"/>
              <w:jc w:val="left"/>
            </w:pPr>
            <w:r>
              <w:t>ество, пе е анное в безвозмез ное пользование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1" w:firstLine="0"/>
              <w:jc w:val="center"/>
            </w:pPr>
            <w:r>
              <w:t>25</w:t>
            </w:r>
          </w:p>
        </w:tc>
      </w:tr>
      <w:tr w:rsidR="00413134">
        <w:trPr>
          <w:trHeight w:val="691"/>
        </w:trPr>
        <w:tc>
          <w:tcPr>
            <w:tcW w:w="7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right="646" w:firstLine="0"/>
              <w:jc w:val="left"/>
            </w:pPr>
            <w:r>
              <w:t>Материальные ценности, выданные в личное пользование аботникам сот никам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3134" w:rsidRDefault="00DA40A5">
            <w:pPr>
              <w:spacing w:after="0" w:line="259" w:lineRule="auto"/>
              <w:ind w:left="158" w:firstLine="0"/>
              <w:jc w:val="center"/>
            </w:pPr>
            <w:r>
              <w:t>27</w:t>
            </w:r>
          </w:p>
        </w:tc>
      </w:tr>
    </w:tbl>
    <w:p w:rsidR="00413134" w:rsidRDefault="00DA40A5">
      <w:pPr>
        <w:spacing w:after="288" w:line="265" w:lineRule="auto"/>
        <w:ind w:left="334" w:right="122" w:hanging="10"/>
        <w:jc w:val="center"/>
      </w:pPr>
      <w:r>
        <w:rPr>
          <w:sz w:val="30"/>
        </w:rPr>
        <w:t>Правила формирования номеров забалансовых счетов</w:t>
      </w:r>
    </w:p>
    <w:p w:rsidR="00413134" w:rsidRDefault="00DA40A5">
      <w:pPr>
        <w:spacing w:after="37"/>
        <w:ind w:left="663" w:right="22"/>
      </w:pPr>
      <w:r>
        <w:t>Номер забалансового счета состоит из двух или трех разрядов (ХХ.Х или ХХХХ). Разряды формируются с учетом следующих положений.</w:t>
      </w:r>
    </w:p>
    <w:p w:rsidR="00413134" w:rsidRDefault="00DA40A5">
      <w:pPr>
        <w:spacing w:after="51"/>
        <w:ind w:left="663" w:right="447"/>
      </w:pPr>
      <w:r>
        <w:t>В разрядах слева от разделительной точки указывается соответствующий код забалансового счета из таблицы № 2 настоящего приложения</w:t>
      </w:r>
      <w:r>
        <w:t>.</w:t>
      </w:r>
    </w:p>
    <w:p w:rsidR="00413134" w:rsidRDefault="00DA40A5">
      <w:pPr>
        <w:spacing w:after="55"/>
        <w:ind w:left="663"/>
      </w:pPr>
      <w:r>
        <w:t>В разряде справа от разделительной точки указывается код финансового обеспечения (деятельности). Для казенных учреждений применяются коды:</w:t>
      </w:r>
    </w:p>
    <w:p w:rsidR="00413134" w:rsidRDefault="00DA40A5">
      <w:pPr>
        <w:numPr>
          <w:ilvl w:val="0"/>
          <w:numId w:val="34"/>
        </w:numPr>
        <w:ind w:right="893"/>
      </w:pPr>
      <w:r>
        <w:t>1 — бюджетная деятельность;</w:t>
      </w:r>
    </w:p>
    <w:p w:rsidR="00413134" w:rsidRDefault="00DA40A5">
      <w:pPr>
        <w:numPr>
          <w:ilvl w:val="0"/>
          <w:numId w:val="34"/>
        </w:numPr>
        <w:ind w:right="893"/>
      </w:pPr>
      <w:r>
        <w:t>З — средства во временном распоряжении.</w:t>
      </w:r>
    </w:p>
    <w:p w:rsidR="00413134" w:rsidRDefault="00DA40A5">
      <w:pPr>
        <w:spacing w:after="52"/>
        <w:ind w:left="1354" w:right="893" w:firstLine="0"/>
      </w:pPr>
      <w:r>
        <w:t>Для бюджетных и автономных учреждений применяют</w:t>
      </w:r>
      <w:r>
        <w:t>ся коды:</w:t>
      </w:r>
    </w:p>
    <w:p w:rsidR="00413134" w:rsidRDefault="00DA40A5">
      <w:pPr>
        <w:spacing w:after="42"/>
        <w:ind w:left="634" w:firstLine="1570"/>
      </w:pPr>
      <w:r>
        <w:rPr>
          <w:noProof/>
        </w:rPr>
        <w:drawing>
          <wp:inline distT="0" distB="0" distL="0" distR="0">
            <wp:extent cx="100618" cy="18295"/>
            <wp:effectExtent l="0" t="0" r="0" b="0"/>
            <wp:docPr id="153728" name="Picture 15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8" name="Picture 15372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00618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приносящая доход деятельность (собственные доходы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53729" name="Picture 15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9" name="Picture 153729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учреждения);</w:t>
      </w:r>
    </w:p>
    <w:p w:rsidR="00413134" w:rsidRDefault="00DA40A5">
      <w:pPr>
        <w:numPr>
          <w:ilvl w:val="0"/>
          <w:numId w:val="34"/>
        </w:numPr>
        <w:ind w:right="893"/>
      </w:pPr>
      <w:r>
        <w:t xml:space="preserve">З — средства во временном распоряжении; </w:t>
      </w:r>
      <w:r>
        <w:rPr>
          <w:noProof/>
        </w:rPr>
        <w:drawing>
          <wp:inline distT="0" distB="0" distL="0" distR="0">
            <wp:extent cx="457353" cy="123491"/>
            <wp:effectExtent l="0" t="0" r="0" b="0"/>
            <wp:docPr id="397522" name="Picture 397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22" name="Picture 39752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7353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субсидии на выполнение государственного (муниципального) задания;</w:t>
      </w:r>
    </w:p>
    <w:p w:rsidR="00413134" w:rsidRDefault="00DA40A5">
      <w:pPr>
        <w:numPr>
          <w:ilvl w:val="0"/>
          <w:numId w:val="34"/>
        </w:numPr>
        <w:ind w:right="893"/>
      </w:pPr>
      <w:r>
        <w:t>5 — субсидии на иные цели;</w:t>
      </w:r>
    </w:p>
    <w:p w:rsidR="00413134" w:rsidRDefault="00DA40A5">
      <w:pPr>
        <w:numPr>
          <w:ilvl w:val="0"/>
          <w:numId w:val="34"/>
        </w:numPr>
        <w:spacing w:after="882"/>
        <w:ind w:right="893"/>
      </w:pPr>
      <w:r>
        <w:t>6 — субсидии на цели осуществления капитальных вложений.</w:t>
      </w:r>
    </w:p>
    <w:p w:rsidR="00413134" w:rsidRDefault="00DA40A5">
      <w:pPr>
        <w:spacing w:after="211" w:line="265" w:lineRule="auto"/>
        <w:ind w:left="334" w:right="122" w:hanging="10"/>
        <w:jc w:val="center"/>
      </w:pPr>
      <w:r>
        <w:rPr>
          <w:sz w:val="30"/>
        </w:rPr>
        <w:t>Порядок внесения изменений в Рабочии план счетов</w:t>
      </w:r>
    </w:p>
    <w:p w:rsidR="00413134" w:rsidRDefault="00DA40A5">
      <w:pPr>
        <w:spacing w:after="77"/>
        <w:ind w:left="655"/>
      </w:pPr>
      <w:r>
        <w:t>Изменения в Рабочий план счетов централизованная бухгалтерия вносит:</w:t>
      </w:r>
    </w:p>
    <w:p w:rsidR="00413134" w:rsidRDefault="00DA40A5">
      <w:pPr>
        <w:spacing w:after="40" w:line="244" w:lineRule="auto"/>
        <w:ind w:left="648" w:right="447" w:firstLine="994"/>
        <w:jc w:val="left"/>
      </w:pPr>
      <w:r>
        <w:t>в случае изменений нормативных правовых актов, регулирующих ведение бухгалтерског</w:t>
      </w:r>
      <w:r>
        <w:t>о (бюджетного) учета и составление бухгалтерской (финансовой) отчетности; при поступлении предложений от учреждений</w:t>
      </w:r>
      <w:r>
        <w:tab/>
        <w:t>субъектов централизованного учета по формированию аналитической информации по данным бухгалтерского учета.</w:t>
      </w:r>
    </w:p>
    <w:p w:rsidR="00413134" w:rsidRDefault="00DA40A5">
      <w:pPr>
        <w:spacing w:after="46"/>
        <w:ind w:left="655" w:right="447"/>
      </w:pPr>
      <w:r>
        <w:t>Предложения по изменениям в Рабоч</w:t>
      </w:r>
      <w:r>
        <w:t>ем плане счетов распространяются на изменения (в том числе включения, исключения) аналитической информации в Рабочем плане счетов, в том числе в части установления (исключения):</w:t>
      </w:r>
    </w:p>
    <w:p w:rsidR="00413134" w:rsidRDefault="00DA40A5">
      <w:pPr>
        <w:spacing w:after="35"/>
        <w:ind w:left="655" w:right="447" w:firstLine="972"/>
      </w:pPr>
      <w:r>
        <w:lastRenderedPageBreak/>
        <w:t>дополнительных аналитических кодов видов синтетического счета объекта учета; д</w:t>
      </w:r>
      <w:r>
        <w:t>ополнительных аналитических данных об объекте учета;</w:t>
      </w:r>
    </w:p>
    <w:p w:rsidR="00413134" w:rsidRDefault="00DA40A5">
      <w:pPr>
        <w:spacing w:after="47"/>
        <w:ind w:left="1555" w:right="893" w:hanging="187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868972</wp:posOffset>
            </wp:positionH>
            <wp:positionV relativeFrom="paragraph">
              <wp:posOffset>190051</wp:posOffset>
            </wp:positionV>
            <wp:extent cx="68603" cy="73179"/>
            <wp:effectExtent l="0" t="0" r="0" b="0"/>
            <wp:wrapSquare wrapText="bothSides"/>
            <wp:docPr id="153733" name="Picture 15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3" name="Picture 153733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603" cy="73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 дополнительной детализации статей (подстатей) КОСГУ; дополнительных забалансовых счетов.</w:t>
      </w:r>
    </w:p>
    <w:p w:rsidR="00413134" w:rsidRDefault="00DA40A5">
      <w:pPr>
        <w:spacing w:after="29"/>
        <w:ind w:left="648" w:right="454"/>
      </w:pPr>
      <w:r>
        <w:t>В случае поступления предложений по внесению изменений в Рабочий план счетов в целях формирования единой учетно</w:t>
      </w:r>
      <w:r>
        <w:t xml:space="preserve">й политики при централизации учета от учреждений централизованная бухгалтерия в течение 30 рабочих дней от даты поступления предложений принимает решение о внесении соответствующего изменения (включения, исключения) аналитической информации в Рабочий план </w:t>
      </w:r>
      <w:r>
        <w:t xml:space="preserve">счетов либо подготавливает мотивированное заключение о нецелесообразности представленных предложений по изменению (включению, исключению) аналитической информации в Рабочем плане счетов ввиду их несоответствия принципам концептуальных основ бухгалтерского </w:t>
      </w:r>
      <w:r>
        <w:t xml:space="preserve">учета, утвержденных СГС «Концептуальные основы бухучета и отчетности», в части отсутствия прогностической ценности для финансовой оценки будущих периодов, либо подтверждающей ценности для подтверждения или корректировки ранее сделанных выводов, либо ввиду </w:t>
      </w:r>
      <w:r>
        <w:t xml:space="preserve">превышения затрат на представление информации в бухгалтерской (финансовой) отчетности над ее полезностью и преимуществами от ее использования. Централизованная бухгалтерия в период рассмотрения предложений по внесению изменений в Рабочий план счетов может </w:t>
      </w:r>
      <w:r>
        <w:t xml:space="preserve">запросить дополнительную информацию у учреждения </w:t>
      </w:r>
      <w:r>
        <w:rPr>
          <w:noProof/>
        </w:rPr>
        <w:drawing>
          <wp:inline distT="0" distB="0" distL="0" distR="0">
            <wp:extent cx="91470" cy="13721"/>
            <wp:effectExtent l="0" t="0" r="0" b="0"/>
            <wp:docPr id="154980" name="Picture 154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80" name="Picture 15498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1470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субъекта централизованного учета.</w:t>
      </w:r>
    </w:p>
    <w:p w:rsidR="00413134" w:rsidRDefault="00DA40A5">
      <w:pPr>
        <w:ind w:left="627" w:right="475"/>
      </w:pPr>
      <w:r>
        <w:t>Аналитическая информация, формируемая с применением Рабочего плана счетов с учетом внесенных изменений, представляется при раскрытии информации по всем учреждениям — субъек</w:t>
      </w:r>
      <w:r>
        <w:t>там централизованного учета.</w:t>
      </w:r>
      <w:r>
        <w:br w:type="page"/>
      </w:r>
    </w:p>
    <w:p w:rsidR="00413134" w:rsidRDefault="00DA40A5">
      <w:pPr>
        <w:spacing w:after="408" w:line="313" w:lineRule="auto"/>
        <w:ind w:left="10" w:right="-15" w:hanging="10"/>
        <w:jc w:val="right"/>
      </w:pPr>
      <w:r>
        <w:rPr>
          <w:sz w:val="24"/>
        </w:rPr>
        <w:lastRenderedPageBreak/>
        <w:t>Приложение З</w:t>
      </w:r>
    </w:p>
    <w:p w:rsidR="00413134" w:rsidRDefault="00DA40A5">
      <w:pPr>
        <w:spacing w:after="9" w:line="226" w:lineRule="auto"/>
        <w:ind w:firstLine="0"/>
        <w:jc w:val="center"/>
      </w:pPr>
      <w:r>
        <w:rPr>
          <w:sz w:val="26"/>
        </w:rPr>
        <w:t>График документооборота между Учреждениями, передавшими полномочия по ведению бухгалтерского (бюджетного) учета и формированию бухгалтерской (бюджетной) отчетности, и Муниципальным казенном учреждением «Центр обеспечения деятельности системы образования» п</w:t>
      </w:r>
      <w:r>
        <w:rPr>
          <w:sz w:val="26"/>
        </w:rPr>
        <w:t>о ведению бухгалтерского (бюджетного) учета и формированию бухгалтерской</w:t>
      </w:r>
    </w:p>
    <w:p w:rsidR="00413134" w:rsidRDefault="00DA40A5">
      <w:pPr>
        <w:spacing w:after="37" w:line="259" w:lineRule="auto"/>
        <w:ind w:right="29" w:firstLine="0"/>
        <w:jc w:val="center"/>
      </w:pPr>
      <w:r>
        <w:rPr>
          <w:sz w:val="24"/>
        </w:rPr>
        <w:t>(бюджетной) отчетности</w:t>
      </w:r>
    </w:p>
    <w:tbl>
      <w:tblPr>
        <w:tblStyle w:val="TableGrid"/>
        <w:tblW w:w="10213" w:type="dxa"/>
        <w:tblInd w:w="134" w:type="dxa"/>
        <w:tblCellMar>
          <w:top w:w="3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11"/>
        <w:gridCol w:w="2268"/>
        <w:gridCol w:w="2270"/>
        <w:gridCol w:w="2265"/>
      </w:tblGrid>
      <w:tr w:rsidR="00413134">
        <w:trPr>
          <w:trHeight w:val="2233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4" w:firstLine="0"/>
              <w:jc w:val="left"/>
            </w:pPr>
            <w:r>
              <w:rPr>
                <w:sz w:val="26"/>
              </w:rPr>
              <w:t>Наименование документа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5" w:right="170" w:hanging="29"/>
            </w:pPr>
            <w:r>
              <w:rPr>
                <w:sz w:val="26"/>
              </w:rPr>
              <w:t>Должностное лицо субъекта централизованног о учета, ответственное за составление документов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84" w:firstLine="461"/>
              <w:jc w:val="left"/>
            </w:pPr>
            <w:r>
              <w:rPr>
                <w:sz w:val="26"/>
              </w:rPr>
              <w:t>Срок представления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7" w:line="252" w:lineRule="auto"/>
              <w:ind w:left="824" w:hanging="447"/>
              <w:jc w:val="left"/>
            </w:pPr>
            <w:r>
              <w:rPr>
                <w:sz w:val="24"/>
              </w:rPr>
              <w:t>Должностное лицо</w:t>
            </w:r>
          </w:p>
          <w:p w:rsidR="00413134" w:rsidRDefault="00DA40A5">
            <w:pPr>
              <w:spacing w:after="0" w:line="259" w:lineRule="auto"/>
              <w:ind w:left="219" w:firstLine="130"/>
              <w:jc w:val="left"/>
            </w:pPr>
            <w:r>
              <w:rPr>
                <w:sz w:val="26"/>
              </w:rPr>
              <w:t>Исполнителя, ответственноеза прием документов</w:t>
            </w:r>
          </w:p>
        </w:tc>
      </w:tr>
      <w:tr w:rsidR="00413134">
        <w:trPr>
          <w:trHeight w:val="3345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right="158" w:hanging="7"/>
              <w:jc w:val="left"/>
            </w:pPr>
            <w:r>
              <w:rPr>
                <w:sz w:val="24"/>
              </w:rPr>
              <w:t>Табель использования рабочего времени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4" w:line="277" w:lineRule="auto"/>
              <w:ind w:left="70" w:firstLine="0"/>
              <w:jc w:val="left"/>
            </w:pPr>
            <w:r>
              <w:rPr>
                <w:sz w:val="24"/>
              </w:rPr>
              <w:t>Руководитель, ответственный сотрудник</w:t>
            </w:r>
          </w:p>
          <w:p w:rsidR="00413134" w:rsidRDefault="00DA40A5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>Учреждения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86" w:lineRule="auto"/>
              <w:ind w:left="89" w:right="480" w:firstLine="0"/>
            </w:pPr>
            <w:r>
              <w:rPr>
                <w:sz w:val="24"/>
              </w:rPr>
              <w:t>За 1-ю половину месяца за 5 рабочих дней до</w:t>
            </w:r>
          </w:p>
          <w:p w:rsidR="00413134" w:rsidRDefault="00DA40A5">
            <w:pPr>
              <w:spacing w:after="0" w:line="259" w:lineRule="auto"/>
              <w:ind w:left="96" w:right="228" w:hanging="7"/>
              <w:jc w:val="left"/>
            </w:pPr>
            <w:r>
              <w:rPr>
                <w:sz w:val="24"/>
              </w:rPr>
              <w:t>даты выплаты заработной платы текущего месяца За 2-ю половину месяца не позднее 25 числа текущего месяца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right="185" w:firstLine="7"/>
              <w:jc w:val="left"/>
            </w:pPr>
            <w:r>
              <w:rPr>
                <w:sz w:val="24"/>
              </w:rPr>
              <w:t>Ответственное лицо</w:t>
            </w:r>
          </w:p>
        </w:tc>
      </w:tr>
      <w:tr w:rsidR="00413134">
        <w:trPr>
          <w:trHeight w:val="1431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2" w:right="86" w:firstLine="14"/>
              <w:jc w:val="left"/>
            </w:pPr>
            <w:r>
              <w:rPr>
                <w:sz w:val="24"/>
              </w:rPr>
              <w:t>аспоряжения, приказ по ичному составу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" w:firstLine="122"/>
              <w:jc w:val="left"/>
            </w:pPr>
            <w:r>
              <w:rPr>
                <w:sz w:val="24"/>
              </w:rPr>
              <w:t>уководитель, тветственный сотрудник Учреждения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right="566" w:hanging="7"/>
            </w:pPr>
            <w:r>
              <w:rPr>
                <w:sz w:val="24"/>
              </w:rPr>
              <w:t>Не позднее 25 числа текущего месяца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166"/>
              <w:jc w:val="left"/>
            </w:pPr>
            <w:r>
              <w:rPr>
                <w:sz w:val="24"/>
              </w:rPr>
              <w:t>тветственный отрудник ентрализованной бухгалтерии</w:t>
            </w:r>
          </w:p>
        </w:tc>
      </w:tr>
      <w:tr w:rsidR="00413134">
        <w:trPr>
          <w:trHeight w:val="1080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2" w:right="65" w:hanging="7"/>
            </w:pPr>
            <w:r>
              <w:rPr>
                <w:sz w:val="24"/>
              </w:rPr>
              <w:t>Распоряжение, приказ о приеме (переводе) на работу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3" w:right="725" w:firstLine="22"/>
              <w:jc w:val="left"/>
            </w:pPr>
            <w:r>
              <w:rPr>
                <w:sz w:val="24"/>
              </w:rPr>
              <w:t>уководитель, тветственныи отрудник ч е 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>В день приема на работу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1" w:right="221" w:hanging="7"/>
              <w:jc w:val="left"/>
            </w:pPr>
            <w:r>
              <w:rPr>
                <w:sz w:val="24"/>
              </w:rPr>
              <w:t>Ответственный сотрудник ентрализованной б хгалте ии</w:t>
            </w:r>
          </w:p>
        </w:tc>
      </w:tr>
      <w:tr w:rsidR="00413134">
        <w:trPr>
          <w:trHeight w:val="1109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2" w:right="785" w:firstLine="7"/>
            </w:pPr>
            <w:r>
              <w:rPr>
                <w:sz w:val="24"/>
              </w:rPr>
              <w:t>Распоряжение, приказ о заключении трудового договора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42" w:lineRule="auto"/>
              <w:ind w:left="13" w:firstLine="130"/>
              <w:jc w:val="left"/>
            </w:pPr>
            <w:r>
              <w:rPr>
                <w:sz w:val="24"/>
              </w:rPr>
              <w:t>уководитель, ответственный отрудник</w:t>
            </w:r>
          </w:p>
          <w:p w:rsidR="00413134" w:rsidRDefault="00DA40A5">
            <w:pPr>
              <w:spacing w:after="0" w:line="259" w:lineRule="auto"/>
              <w:ind w:left="20" w:firstLine="0"/>
              <w:jc w:val="left"/>
            </w:pPr>
            <w:r>
              <w:rPr>
                <w:sz w:val="24"/>
              </w:rPr>
              <w:t>Уч е 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14"/>
              <w:jc w:val="left"/>
            </w:pPr>
            <w:r>
              <w:rPr>
                <w:sz w:val="24"/>
              </w:rPr>
              <w:t>В день заключения договора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right="213" w:firstLine="158"/>
              <w:jc w:val="left"/>
            </w:pPr>
            <w:r>
              <w:rPr>
                <w:sz w:val="24"/>
              </w:rPr>
              <w:t>тветственный отрудник ентрализованной б хгалте ии</w:t>
            </w:r>
          </w:p>
        </w:tc>
      </w:tr>
      <w:tr w:rsidR="00413134">
        <w:trPr>
          <w:trHeight w:val="1102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0" w:right="778" w:firstLine="0"/>
            </w:pPr>
            <w:r>
              <w:rPr>
                <w:sz w:val="24"/>
              </w:rPr>
              <w:t>Распоряжение, приказ о прекращении трудового договора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8" w:hanging="7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0" w:right="84" w:firstLine="7"/>
            </w:pPr>
            <w:r>
              <w:rPr>
                <w:sz w:val="24"/>
              </w:rPr>
              <w:t>За три рабочих дня до даты увольнения с работы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right="199" w:hanging="7"/>
              <w:jc w:val="left"/>
            </w:pPr>
            <w:r>
              <w:rPr>
                <w:sz w:val="24"/>
              </w:rPr>
              <w:t>Ответственный сотрудник ентрализованной б хгалте ии</w:t>
            </w:r>
          </w:p>
        </w:tc>
      </w:tr>
      <w:tr w:rsidR="00413134">
        <w:trPr>
          <w:trHeight w:val="1102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4" w:firstLine="0"/>
            </w:pPr>
            <w:r>
              <w:rPr>
                <w:sz w:val="24"/>
              </w:rPr>
              <w:t>Распоряжение, приказ о предоставлении отпуска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5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0" w:right="5" w:firstLine="14"/>
              <w:jc w:val="left"/>
            </w:pPr>
            <w:r>
              <w:rPr>
                <w:sz w:val="24"/>
              </w:rPr>
              <w:t>За пять рабочих дней до отпуска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right="192" w:firstLine="166"/>
              <w:jc w:val="left"/>
            </w:pPr>
            <w:r>
              <w:rPr>
                <w:sz w:val="24"/>
              </w:rPr>
              <w:t>тветственный отрудник ентрализованной б хгалте ии</w:t>
            </w:r>
          </w:p>
        </w:tc>
      </w:tr>
      <w:tr w:rsidR="00413134">
        <w:trPr>
          <w:trHeight w:val="1090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61" w:firstLine="0"/>
              <w:jc w:val="left"/>
            </w:pPr>
            <w:r>
              <w:rPr>
                <w:sz w:val="24"/>
              </w:rPr>
              <w:lastRenderedPageBreak/>
              <w:t>Распоряжение, приказ о командировке</w:t>
            </w:r>
          </w:p>
        </w:tc>
        <w:tc>
          <w:tcPr>
            <w:tcW w:w="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33" w:lineRule="auto"/>
              <w:ind w:left="142" w:firstLine="22"/>
              <w:jc w:val="left"/>
            </w:pPr>
            <w:r>
              <w:rPr>
                <w:sz w:val="24"/>
              </w:rPr>
              <w:t>уководитель, тветственный отрудник</w:t>
            </w:r>
          </w:p>
          <w:p w:rsidR="00413134" w:rsidRDefault="00DA40A5">
            <w:pPr>
              <w:spacing w:after="0" w:line="259" w:lineRule="auto"/>
              <w:ind w:left="34" w:firstLine="0"/>
              <w:jc w:val="left"/>
            </w:pPr>
            <w:r>
              <w:rPr>
                <w:sz w:val="24"/>
              </w:rPr>
              <w:t>Уч е ения о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5" w:hanging="122"/>
            </w:pPr>
            <w:r>
              <w:rPr>
                <w:sz w:val="24"/>
              </w:rPr>
              <w:t>За пять рабочих дней о командировки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right="192" w:hanging="7"/>
              <w:jc w:val="left"/>
            </w:pPr>
            <w:r>
              <w:rPr>
                <w:sz w:val="24"/>
              </w:rPr>
              <w:t>Ответственный сотрудник ентрализованной б хгалте ии</w:t>
            </w:r>
          </w:p>
        </w:tc>
      </w:tr>
    </w:tbl>
    <w:p w:rsidR="00413134" w:rsidRDefault="00413134">
      <w:pPr>
        <w:spacing w:after="0" w:line="259" w:lineRule="auto"/>
        <w:ind w:left="-980" w:right="147" w:firstLine="0"/>
        <w:jc w:val="left"/>
      </w:pPr>
    </w:p>
    <w:tbl>
      <w:tblPr>
        <w:tblStyle w:val="TableGrid"/>
        <w:tblW w:w="10206" w:type="dxa"/>
        <w:tblInd w:w="120" w:type="dxa"/>
        <w:tblCellMar>
          <w:top w:w="42" w:type="dxa"/>
          <w:left w:w="0" w:type="dxa"/>
          <w:bottom w:w="0" w:type="dxa"/>
          <w:right w:w="120" w:type="dxa"/>
        </w:tblCellMar>
        <w:tblLook w:val="04A0" w:firstRow="1" w:lastRow="0" w:firstColumn="1" w:lastColumn="0" w:noHBand="0" w:noVBand="1"/>
      </w:tblPr>
      <w:tblGrid>
        <w:gridCol w:w="3392"/>
        <w:gridCol w:w="2269"/>
        <w:gridCol w:w="2283"/>
        <w:gridCol w:w="2262"/>
      </w:tblGrid>
      <w:tr w:rsidR="00413134">
        <w:trPr>
          <w:trHeight w:val="1304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hanging="7"/>
              <w:jc w:val="left"/>
            </w:pPr>
            <w:r>
              <w:rPr>
                <w:sz w:val="24"/>
              </w:rPr>
              <w:t>Распоряжение, приказ о премировании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4" w:hanging="14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7" w:right="7" w:hanging="7"/>
              <w:jc w:val="left"/>
            </w:pPr>
            <w:r>
              <w:rPr>
                <w:sz w:val="24"/>
              </w:rPr>
              <w:t>25 числа ежемесячно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4" w:line="242" w:lineRule="auto"/>
              <w:ind w:left="-41" w:hanging="7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-34" w:hanging="7"/>
              <w:jc w:val="left"/>
            </w:pPr>
            <w:r>
              <w:rPr>
                <w:sz w:val="24"/>
              </w:rPr>
              <w:t>Централизованной бухгалтерии</w:t>
            </w:r>
          </w:p>
        </w:tc>
      </w:tr>
      <w:tr w:rsidR="00413134">
        <w:trPr>
          <w:trHeight w:val="1606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  <w:jc w:val="left"/>
            </w:pPr>
            <w:r>
              <w:rPr>
                <w:sz w:val="24"/>
              </w:rPr>
              <w:t>Электронный листок нетрудоспособности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hanging="7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right="245" w:firstLine="0"/>
            </w:pPr>
            <w:r>
              <w:rPr>
                <w:sz w:val="24"/>
              </w:rPr>
              <w:t>Ближайший день выплаты заработной платы после назначения пособия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9" w:firstLine="151"/>
              <w:jc w:val="left"/>
            </w:pPr>
            <w:r>
              <w:rPr>
                <w:sz w:val="24"/>
              </w:rPr>
              <w:t>тветственный отрудник ентрализованной бухгалтерии</w:t>
            </w:r>
          </w:p>
        </w:tc>
      </w:tr>
      <w:tr w:rsidR="00413134">
        <w:trPr>
          <w:trHeight w:val="1897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right="86" w:firstLine="0"/>
              <w:jc w:val="left"/>
            </w:pPr>
            <w:r>
              <w:rPr>
                <w:sz w:val="24"/>
              </w:rPr>
              <w:t>Дополнительные изменения к табелю (распоряжение, приказ, измененияк табелю и др.)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>Руководитель, ответственныи сотрудник Учреждения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2" w:right="526" w:firstLine="7"/>
            </w:pPr>
            <w:r>
              <w:rPr>
                <w:sz w:val="24"/>
              </w:rPr>
              <w:t>В течение 2 рабочих дней с момента наступления основания для корректировки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2" w:hanging="7"/>
              <w:jc w:val="left"/>
            </w:pPr>
            <w:r>
              <w:rPr>
                <w:sz w:val="24"/>
              </w:rPr>
              <w:t>Ответственныи отрудник ентрализованной бухгалтерии</w:t>
            </w:r>
          </w:p>
        </w:tc>
      </w:tr>
      <w:tr w:rsidR="00413134">
        <w:trPr>
          <w:trHeight w:val="1585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295" w:firstLine="0"/>
            </w:pPr>
            <w:r>
              <w:rPr>
                <w:sz w:val="24"/>
              </w:rPr>
              <w:t>Справка по фактически отработанному времени сотрудников Учреждения для начисления резерва отпусков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1" w:hanging="7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right="158" w:firstLine="0"/>
            </w:pPr>
            <w:r>
              <w:rPr>
                <w:sz w:val="24"/>
              </w:rPr>
              <w:t>В сроки, утвержденные в Учетной политике заказчика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" w:firstLine="166"/>
              <w:jc w:val="left"/>
            </w:pPr>
            <w:r>
              <w:rPr>
                <w:sz w:val="24"/>
              </w:rPr>
              <w:t>тветственный отрудник ентрализованной бухгалтерии</w:t>
            </w:r>
          </w:p>
        </w:tc>
      </w:tr>
      <w:tr w:rsidR="00413134">
        <w:trPr>
          <w:trHeight w:val="1268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right="583" w:hanging="14"/>
            </w:pPr>
            <w:r>
              <w:rPr>
                <w:sz w:val="24"/>
              </w:rPr>
              <w:t>Документы и заявления сотрудника на вычеты из заработной платы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firstLine="0"/>
              <w:jc w:val="left"/>
            </w:pPr>
            <w:r>
              <w:rPr>
                <w:sz w:val="24"/>
              </w:rPr>
              <w:t>В З рабочих дней с момента приема на работу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" w:firstLine="166"/>
              <w:jc w:val="left"/>
            </w:pPr>
            <w:r>
              <w:rPr>
                <w:sz w:val="24"/>
              </w:rPr>
              <w:t>тветственный сотрудник ентрализованной бухгалтерии</w:t>
            </w:r>
          </w:p>
        </w:tc>
      </w:tr>
      <w:tr w:rsidR="00413134">
        <w:trPr>
          <w:trHeight w:val="2821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right="281" w:firstLine="0"/>
            </w:pPr>
            <w:r>
              <w:rPr>
                <w:sz w:val="24"/>
              </w:rPr>
              <w:t>Заявление сотрудника Учреждения о перечислении денежных средств на банковскую карту на командировочные расходы, перечисление перерасхода по утвержденному авансовому отчету.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2" w:hanging="7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25" w:firstLine="7"/>
              <w:jc w:val="left"/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firstLine="166"/>
              <w:jc w:val="left"/>
            </w:pPr>
            <w:r>
              <w:rPr>
                <w:sz w:val="24"/>
              </w:rPr>
              <w:t>тветственный</w:t>
            </w:r>
            <w:r>
              <w:rPr>
                <w:sz w:val="24"/>
              </w:rPr>
              <w:t xml:space="preserve"> отрудник ентрализованной бухгалтерии</w:t>
            </w:r>
          </w:p>
        </w:tc>
      </w:tr>
      <w:tr w:rsidR="00413134">
        <w:trPr>
          <w:trHeight w:val="2435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7" w:firstLine="0"/>
              <w:jc w:val="left"/>
            </w:pPr>
            <w:r>
              <w:rPr>
                <w:sz w:val="24"/>
              </w:rPr>
              <w:t>Заявление сотрудника</w:t>
            </w:r>
          </w:p>
          <w:p w:rsidR="00413134" w:rsidRDefault="00DA40A5">
            <w:pPr>
              <w:spacing w:after="187" w:line="280" w:lineRule="auto"/>
              <w:ind w:left="140" w:right="79" w:firstLine="7"/>
            </w:pPr>
            <w:r>
              <w:rPr>
                <w:sz w:val="24"/>
              </w:rPr>
              <w:t>Учреждения об удержании из заработной платы неизрасходованной суммы, выданной под отчет,</w:t>
            </w:r>
          </w:p>
          <w:p w:rsidR="00413134" w:rsidRDefault="00DA40A5">
            <w:pPr>
              <w:spacing w:after="0" w:line="259" w:lineRule="auto"/>
              <w:ind w:left="154" w:hanging="7"/>
              <w:jc w:val="left"/>
            </w:pPr>
            <w:r>
              <w:rPr>
                <w:sz w:val="24"/>
              </w:rPr>
              <w:t>Распоряжение руководителя учреждения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4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7" w:firstLine="7"/>
              <w:jc w:val="left"/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firstLine="173"/>
              <w:jc w:val="left"/>
            </w:pPr>
            <w:r>
              <w:rPr>
                <w:sz w:val="24"/>
              </w:rPr>
              <w:t>тветственный сотрудник ентрализованной бухгалтерии</w:t>
            </w:r>
          </w:p>
        </w:tc>
      </w:tr>
      <w:tr w:rsidR="00413134">
        <w:trPr>
          <w:trHeight w:val="2401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4" w:firstLine="0"/>
              <w:jc w:val="left"/>
            </w:pPr>
            <w:r>
              <w:rPr>
                <w:sz w:val="24"/>
              </w:rPr>
              <w:lastRenderedPageBreak/>
              <w:t>Расчетные листки работников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68" w:right="79" w:hanging="7"/>
              <w:jc w:val="left"/>
            </w:pPr>
            <w:r>
              <w:rPr>
                <w:sz w:val="24"/>
              </w:rPr>
              <w:t>Ответственныи сотрудник Централизованн ой бухгалтерии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61" w:right="627" w:firstLine="0"/>
            </w:pPr>
            <w:r>
              <w:rPr>
                <w:sz w:val="24"/>
              </w:rPr>
              <w:t>За 1 день до срока выдачи зарплаты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4" w:firstLine="0"/>
              <w:jc w:val="left"/>
            </w:pPr>
            <w:r>
              <w:rPr>
                <w:sz w:val="24"/>
              </w:rPr>
              <w:t>Руководитель учреждения, ответственное лицо, назначенное приказом Учреждения</w:t>
            </w:r>
          </w:p>
        </w:tc>
      </w:tr>
    </w:tbl>
    <w:p w:rsidR="00413134" w:rsidRDefault="00413134">
      <w:pPr>
        <w:spacing w:after="0" w:line="259" w:lineRule="auto"/>
        <w:ind w:left="-980" w:right="140" w:firstLine="0"/>
        <w:jc w:val="left"/>
      </w:pPr>
    </w:p>
    <w:tbl>
      <w:tblPr>
        <w:tblStyle w:val="TableGrid"/>
        <w:tblW w:w="10206" w:type="dxa"/>
        <w:tblInd w:w="127" w:type="dxa"/>
        <w:tblCellMar>
          <w:top w:w="46" w:type="dxa"/>
          <w:left w:w="0" w:type="dxa"/>
          <w:bottom w:w="0" w:type="dxa"/>
          <w:right w:w="156" w:type="dxa"/>
        </w:tblCellMar>
        <w:tblLook w:val="04A0" w:firstRow="1" w:lastRow="0" w:firstColumn="1" w:lastColumn="0" w:noHBand="0" w:noVBand="1"/>
      </w:tblPr>
      <w:tblGrid>
        <w:gridCol w:w="3607"/>
        <w:gridCol w:w="2157"/>
        <w:gridCol w:w="2096"/>
        <w:gridCol w:w="162"/>
        <w:gridCol w:w="2184"/>
      </w:tblGrid>
      <w:tr w:rsidR="00413134">
        <w:trPr>
          <w:trHeight w:val="2466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right="108" w:hanging="7"/>
            </w:pPr>
            <w:r>
              <w:rPr>
                <w:sz w:val="24"/>
              </w:rPr>
              <w:t>Документы об удержаниях из заработной платы работников (исполнительные листы, судебные решения)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firstLine="7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3" w:right="392" w:firstLine="7"/>
            </w:pPr>
            <w:r>
              <w:rPr>
                <w:sz w:val="24"/>
              </w:rPr>
              <w:t>Не позднее З рабочих дней со дня поступления документа в Учреждение</w:t>
            </w:r>
          </w:p>
        </w:tc>
        <w:tc>
          <w:tcPr>
            <w:tcW w:w="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86" w:lineRule="auto"/>
              <w:ind w:left="46" w:hanging="7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39" w:right="130" w:firstLine="0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  <w:tr w:rsidR="00413134">
        <w:trPr>
          <w:trHeight w:val="2442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0"/>
            </w:pPr>
            <w:r>
              <w:rPr>
                <w:sz w:val="24"/>
              </w:rPr>
              <w:t>Справки по заработной плате по форме 2-НДФЛ, справки по месту требования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9" w:right="115" w:hanging="7"/>
              <w:jc w:val="left"/>
            </w:pPr>
            <w:r>
              <w:rPr>
                <w:sz w:val="24"/>
              </w:rPr>
              <w:t>Ответственный сотрудник Централизованн ой бухгалтерии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hanging="7"/>
              <w:jc w:val="left"/>
            </w:pPr>
            <w:r>
              <w:rPr>
                <w:sz w:val="24"/>
              </w:rPr>
              <w:t>Сотрудник Учреждения по предъявлению паспорта</w:t>
            </w:r>
          </w:p>
        </w:tc>
      </w:tr>
      <w:tr w:rsidR="00413134">
        <w:trPr>
          <w:trHeight w:val="2456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3" w:right="526" w:hanging="7"/>
            </w:pPr>
            <w:r>
              <w:rPr>
                <w:sz w:val="24"/>
              </w:rPr>
              <w:t>Копии приказов о назначении материальноответственных лиц, заверенные руководителем Учреждения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4" w:firstLine="0"/>
              <w:jc w:val="left"/>
            </w:pPr>
            <w:r>
              <w:rPr>
                <w:sz w:val="24"/>
              </w:rPr>
              <w:t>Руководитель, ответственныи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46" w:firstLine="7"/>
            </w:pPr>
            <w:r>
              <w:rPr>
                <w:sz w:val="24"/>
              </w:rPr>
              <w:t>Не позднее 1 рабочего дня после издания приказа</w:t>
            </w:r>
          </w:p>
        </w:tc>
        <w:tc>
          <w:tcPr>
            <w:tcW w:w="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firstLine="65"/>
              <w:jc w:val="left"/>
            </w:pPr>
            <w:r>
              <w:rPr>
                <w:sz w:val="24"/>
              </w:rPr>
              <w:t>тветственныи отрудник ентрализованной ухгалтерии</w:t>
            </w:r>
          </w:p>
        </w:tc>
      </w:tr>
      <w:tr w:rsidR="00413134">
        <w:trPr>
          <w:trHeight w:val="2420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right="353" w:firstLine="0"/>
              <w:jc w:val="left"/>
            </w:pPr>
            <w:r>
              <w:rPr>
                <w:sz w:val="24"/>
              </w:rPr>
              <w:t>Приказ об увольнении материальноответственного лица ( скан)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2" w:hanging="14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8" w:right="53" w:firstLine="0"/>
            </w:pPr>
            <w:r>
              <w:rPr>
                <w:sz w:val="24"/>
              </w:rPr>
              <w:t>В день подписания приказа об увольнении или смене МОЛ</w:t>
            </w:r>
          </w:p>
        </w:tc>
        <w:tc>
          <w:tcPr>
            <w:tcW w:w="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5" w:hanging="7"/>
              <w:jc w:val="left"/>
            </w:pPr>
            <w:r>
              <w:rPr>
                <w:sz w:val="24"/>
              </w:rPr>
              <w:t>Ответственный сотрудник ентрализованной бухгалтерии</w:t>
            </w:r>
          </w:p>
        </w:tc>
      </w:tr>
      <w:tr w:rsidR="00413134">
        <w:trPr>
          <w:trHeight w:val="2425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9" w:right="158" w:hanging="7"/>
              <w:jc w:val="left"/>
            </w:pPr>
            <w:r>
              <w:rPr>
                <w:sz w:val="24"/>
              </w:rPr>
              <w:t>Договор о полной материальной ответственности (подлинник)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7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5" w:line="264" w:lineRule="auto"/>
              <w:ind w:left="147" w:right="24" w:hanging="7"/>
              <w:jc w:val="left"/>
            </w:pPr>
            <w:r>
              <w:rPr>
                <w:sz w:val="24"/>
              </w:rPr>
              <w:t>В течение 2 дней со дня назначения</w:t>
            </w:r>
          </w:p>
          <w:p w:rsidR="00413134" w:rsidRDefault="00DA40A5">
            <w:pPr>
              <w:spacing w:after="0" w:line="259" w:lineRule="auto"/>
              <w:ind w:left="140" w:firstLine="0"/>
              <w:jc w:val="left"/>
            </w:pPr>
            <w:r>
              <w:rPr>
                <w:sz w:val="34"/>
              </w:rPr>
              <w:t>мол</w:t>
            </w:r>
          </w:p>
        </w:tc>
        <w:tc>
          <w:tcPr>
            <w:tcW w:w="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" w:firstLine="166"/>
              <w:jc w:val="left"/>
            </w:pPr>
            <w:r>
              <w:rPr>
                <w:sz w:val="24"/>
              </w:rPr>
              <w:t>тветственный отрудник ентрализованной бухгалтерии</w:t>
            </w:r>
          </w:p>
        </w:tc>
      </w:tr>
      <w:tr w:rsidR="00413134">
        <w:trPr>
          <w:trHeight w:val="2826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7" w:right="908" w:firstLine="7"/>
            </w:pPr>
            <w:r>
              <w:rPr>
                <w:sz w:val="24"/>
              </w:rPr>
              <w:lastRenderedPageBreak/>
              <w:t>КОПИИ приказов о создании постоянно действующей комисс ПО поступлению и выбытию основных средств, списанию пришедшего в негодность оборудования,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61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4" w:right="212" w:firstLine="0"/>
            </w:pPr>
            <w:r>
              <w:rPr>
                <w:sz w:val="24"/>
              </w:rPr>
              <w:t>Не позднее З рабочих дней с момента издания приказа</w:t>
            </w:r>
          </w:p>
        </w:tc>
        <w:tc>
          <w:tcPr>
            <w:tcW w:w="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7" w:line="236" w:lineRule="auto"/>
              <w:ind w:left="132" w:firstLine="65"/>
              <w:jc w:val="left"/>
            </w:pPr>
            <w:r>
              <w:rPr>
                <w:sz w:val="24"/>
              </w:rPr>
              <w:t>тветственный отрудник</w:t>
            </w:r>
          </w:p>
          <w:p w:rsidR="00413134" w:rsidRDefault="00DA40A5">
            <w:pPr>
              <w:spacing w:after="0" w:line="259" w:lineRule="auto"/>
              <w:ind w:left="32" w:firstLine="0"/>
              <w:jc w:val="left"/>
            </w:pPr>
            <w:r>
              <w:rPr>
                <w:sz w:val="24"/>
              </w:rPr>
              <w:t>Централизованной бухгалтерии</w:t>
            </w:r>
          </w:p>
        </w:tc>
      </w:tr>
    </w:tbl>
    <w:p w:rsidR="00413134" w:rsidRDefault="00413134">
      <w:pPr>
        <w:spacing w:after="0" w:line="259" w:lineRule="auto"/>
        <w:ind w:left="-980" w:right="140" w:firstLine="0"/>
        <w:jc w:val="left"/>
      </w:pPr>
    </w:p>
    <w:tbl>
      <w:tblPr>
        <w:tblStyle w:val="TableGrid"/>
        <w:tblW w:w="10206" w:type="dxa"/>
        <w:tblInd w:w="127" w:type="dxa"/>
        <w:tblCellMar>
          <w:top w:w="28" w:type="dxa"/>
          <w:left w:w="0" w:type="dxa"/>
          <w:bottom w:w="41" w:type="dxa"/>
          <w:right w:w="230" w:type="dxa"/>
        </w:tblCellMar>
        <w:tblLook w:val="04A0" w:firstRow="1" w:lastRow="0" w:firstColumn="1" w:lastColumn="0" w:noHBand="0" w:noVBand="1"/>
      </w:tblPr>
      <w:tblGrid>
        <w:gridCol w:w="3305"/>
        <w:gridCol w:w="2217"/>
        <w:gridCol w:w="2191"/>
        <w:gridCol w:w="236"/>
        <w:gridCol w:w="2257"/>
      </w:tblGrid>
      <w:tr w:rsidR="00413134">
        <w:trPr>
          <w:trHeight w:val="249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0" w:right="785" w:hanging="7"/>
              <w:jc w:val="left"/>
            </w:pPr>
            <w:r>
              <w:rPr>
                <w:sz w:val="24"/>
              </w:rPr>
              <w:t>хозяйственного инвентаря и другого имущества, по приемке передаче материальных ценностей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2444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right="735" w:firstLine="7"/>
              <w:jc w:val="left"/>
            </w:pPr>
            <w:r>
              <w:rPr>
                <w:sz w:val="24"/>
              </w:rPr>
              <w:t>Копия приказа о создании постоянно действующей комиссии на проведение инвентаризации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right="187" w:firstLine="0"/>
            </w:pPr>
            <w:r>
              <w:rPr>
                <w:sz w:val="24"/>
              </w:rPr>
              <w:t>Не позднее З рабочих дней с момента издания приказа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14" w:firstLine="0"/>
              <w:jc w:val="left"/>
            </w:pPr>
            <w:r>
              <w:rPr>
                <w:sz w:val="24"/>
              </w:rPr>
              <w:t>Ответственный сотрудник ентрализованной бухгалтерии</w:t>
            </w:r>
          </w:p>
        </w:tc>
      </w:tr>
      <w:tr w:rsidR="00413134">
        <w:trPr>
          <w:trHeight w:val="3988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DA40A5">
            <w:pPr>
              <w:spacing w:after="0" w:line="259" w:lineRule="auto"/>
              <w:ind w:left="103" w:right="367" w:hanging="7"/>
            </w:pPr>
            <w:r>
              <w:rPr>
                <w:sz w:val="24"/>
              </w:rPr>
              <w:t>Документы по движению нефинансовых активов (акт о приеме — передаче, акт о списании, накладной, ведомости выдачи материальных ценностей на нужды учреждения, накладная на внутреннее перемещение объектов нефинансовых активов и т.п.) (ПОДЛИННИК)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7"/>
              <w:jc w:val="left"/>
            </w:pPr>
            <w:r>
              <w:rPr>
                <w:sz w:val="24"/>
              </w:rPr>
              <w:t>Руководитель,</w:t>
            </w:r>
            <w:r>
              <w:rPr>
                <w:sz w:val="24"/>
              </w:rPr>
              <w:t xml:space="preserve"> ответственный сотрудник Учреждения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>До 25 числа каждого месяца по мере поступления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" w:hanging="14"/>
              <w:jc w:val="left"/>
            </w:pPr>
            <w:r>
              <w:rPr>
                <w:sz w:val="24"/>
              </w:rPr>
              <w:t>Ответственный отрудник ентрализованной бухгалтерии</w:t>
            </w:r>
          </w:p>
        </w:tc>
      </w:tr>
      <w:tr w:rsidR="00413134">
        <w:trPr>
          <w:trHeight w:val="242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68" w:right="72" w:hanging="7"/>
            </w:pPr>
            <w:r>
              <w:rPr>
                <w:sz w:val="24"/>
              </w:rPr>
              <w:t>Докладная записка на имя руководителя Учреждения о внутреннем перемещении объектов нефинансовых активов.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6" w:firstLine="130"/>
              <w:jc w:val="left"/>
            </w:pPr>
            <w:r>
              <w:rPr>
                <w:sz w:val="24"/>
              </w:rPr>
              <w:t>уководитель, тветственный сотрудник чреждения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73" w:firstLine="0"/>
            </w:pPr>
            <w:r>
              <w:rPr>
                <w:sz w:val="24"/>
              </w:rPr>
              <w:t>Не позднее 1 рабочего дня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3" w:firstLine="158"/>
              <w:jc w:val="left"/>
            </w:pPr>
            <w:r>
              <w:rPr>
                <w:sz w:val="24"/>
              </w:rPr>
              <w:t>тветственный отрудник ентрализованной бухгалтерии</w:t>
            </w:r>
          </w:p>
        </w:tc>
      </w:tr>
      <w:tr w:rsidR="00413134">
        <w:trPr>
          <w:trHeight w:val="2444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4" w:firstLine="0"/>
              <w:jc w:val="left"/>
            </w:pPr>
            <w:r>
              <w:rPr>
                <w:sz w:val="24"/>
              </w:rPr>
              <w:lastRenderedPageBreak/>
              <w:t>Путевой лист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4" w:line="233" w:lineRule="auto"/>
              <w:ind w:left="158" w:firstLine="29"/>
              <w:jc w:val="left"/>
            </w:pPr>
            <w:r>
              <w:rPr>
                <w:sz w:val="24"/>
              </w:rPr>
              <w:t>уководитель, тветственныи отрудник</w:t>
            </w:r>
          </w:p>
          <w:p w:rsidR="00413134" w:rsidRDefault="00DA40A5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Учреждения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74" w:lineRule="auto"/>
              <w:ind w:left="166" w:firstLine="0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166" w:firstLine="0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</w:tbl>
    <w:p w:rsidR="00413134" w:rsidRDefault="00413134">
      <w:pPr>
        <w:spacing w:after="0" w:line="259" w:lineRule="auto"/>
        <w:ind w:left="-980" w:right="140" w:firstLine="0"/>
        <w:jc w:val="left"/>
      </w:pPr>
    </w:p>
    <w:tbl>
      <w:tblPr>
        <w:tblStyle w:val="TableGrid"/>
        <w:tblW w:w="10210" w:type="dxa"/>
        <w:tblInd w:w="122" w:type="dxa"/>
        <w:tblCellMar>
          <w:top w:w="46" w:type="dxa"/>
          <w:left w:w="5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3396"/>
        <w:gridCol w:w="2269"/>
        <w:gridCol w:w="2279"/>
        <w:gridCol w:w="2266"/>
      </w:tblGrid>
      <w:tr w:rsidR="00413134">
        <w:trPr>
          <w:trHeight w:val="2504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49" w:line="259" w:lineRule="auto"/>
              <w:ind w:firstLine="0"/>
              <w:jc w:val="left"/>
            </w:pPr>
            <w:r>
              <w:rPr>
                <w:sz w:val="24"/>
              </w:rPr>
              <w:t>Доверенность на получение</w:t>
            </w:r>
          </w:p>
          <w:p w:rsidR="00413134" w:rsidRDefault="00DA40A5">
            <w:pPr>
              <w:spacing w:after="0" w:line="259" w:lineRule="auto"/>
              <w:ind w:left="14" w:hanging="7"/>
              <w:jc w:val="left"/>
            </w:pPr>
            <w:r>
              <w:rPr>
                <w:sz w:val="24"/>
              </w:rPr>
              <w:t>товарно- материальных ценностей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38" w:line="259" w:lineRule="auto"/>
              <w:ind w:left="17" w:firstLine="0"/>
              <w:jc w:val="left"/>
            </w:pPr>
            <w:r>
              <w:rPr>
                <w:sz w:val="24"/>
              </w:rPr>
              <w:t>Ответственный</w:t>
            </w:r>
          </w:p>
          <w:p w:rsidR="00413134" w:rsidRDefault="00DA40A5">
            <w:pPr>
              <w:spacing w:after="0" w:line="259" w:lineRule="auto"/>
              <w:ind w:left="17" w:right="230" w:firstLine="0"/>
              <w:jc w:val="left"/>
            </w:pPr>
            <w:r>
              <w:rPr>
                <w:sz w:val="24"/>
              </w:rPr>
              <w:t>сотрудник Централизованн ой бухгалтерии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38" w:line="259" w:lineRule="auto"/>
              <w:ind w:left="17" w:firstLine="0"/>
              <w:jc w:val="left"/>
            </w:pPr>
            <w:r>
              <w:rPr>
                <w:sz w:val="24"/>
              </w:rPr>
              <w:t>На следующий</w:t>
            </w:r>
          </w:p>
          <w:p w:rsidR="00413134" w:rsidRDefault="00DA40A5">
            <w:pPr>
              <w:spacing w:after="0" w:line="259" w:lineRule="auto"/>
              <w:ind w:left="17" w:right="226" w:hanging="14"/>
              <w:jc w:val="left"/>
            </w:pPr>
            <w:r>
              <w:rPr>
                <w:sz w:val="24"/>
              </w:rPr>
              <w:t>день ПОСЛе получения служебной записки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92" w:lineRule="auto"/>
              <w:ind w:left="14" w:firstLine="0"/>
              <w:jc w:val="left"/>
            </w:pPr>
            <w:r>
              <w:rPr>
                <w:sz w:val="24"/>
              </w:rPr>
              <w:t>Руководитель, ответственный</w:t>
            </w:r>
          </w:p>
          <w:p w:rsidR="00413134" w:rsidRDefault="00DA40A5">
            <w:pPr>
              <w:spacing w:after="0" w:line="259" w:lineRule="auto"/>
              <w:ind w:left="29" w:hanging="7"/>
              <w:jc w:val="left"/>
            </w:pPr>
            <w:r>
              <w:rPr>
                <w:sz w:val="24"/>
              </w:rPr>
              <w:t>сотрудник Учреждения</w:t>
            </w:r>
          </w:p>
        </w:tc>
      </w:tr>
      <w:tr w:rsidR="00413134">
        <w:trPr>
          <w:trHeight w:val="2452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Документы (акты, копии</w:t>
            </w:r>
          </w:p>
          <w:p w:rsidR="00413134" w:rsidRDefault="00DA40A5">
            <w:pPr>
              <w:spacing w:after="0" w:line="259" w:lineRule="auto"/>
              <w:ind w:left="36" w:right="130" w:hanging="7"/>
            </w:pPr>
            <w:r>
              <w:rPr>
                <w:sz w:val="24"/>
              </w:rPr>
              <w:t>журнала выдачи аттестатов, приказы) на списание бланков строгой отчетности, с подписью руоковдителя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39" w:hanging="7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24" w:right="456" w:firstLine="7"/>
            </w:pPr>
            <w:r>
              <w:rPr>
                <w:sz w:val="24"/>
              </w:rPr>
              <w:t>Не позднее 5 рабочих дней со дня выдачи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4" w:line="261" w:lineRule="auto"/>
              <w:ind w:left="36" w:hanging="7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43" w:right="209" w:hanging="7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  <w:tr w:rsidR="00413134">
        <w:trPr>
          <w:trHeight w:val="2533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0"/>
            </w:pPr>
            <w:r>
              <w:rPr>
                <w:sz w:val="24"/>
              </w:rPr>
              <w:t>Меню-требования на списание продуктов питания по образовательным учреждениям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7" w:line="259" w:lineRule="auto"/>
              <w:ind w:left="53" w:firstLine="0"/>
              <w:jc w:val="left"/>
            </w:pPr>
            <w:r>
              <w:rPr>
                <w:sz w:val="24"/>
              </w:rPr>
              <w:t>Руководитель,</w:t>
            </w:r>
          </w:p>
          <w:p w:rsidR="00413134" w:rsidRDefault="00DA40A5">
            <w:pPr>
              <w:spacing w:after="0" w:line="259" w:lineRule="auto"/>
              <w:ind w:left="60" w:hanging="7"/>
              <w:jc w:val="left"/>
            </w:pPr>
            <w:r>
              <w:rPr>
                <w:sz w:val="24"/>
              </w:rPr>
              <w:t>ответственныи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46" w:right="312" w:firstLine="14"/>
            </w:pPr>
            <w:r>
              <w:rPr>
                <w:sz w:val="24"/>
              </w:rPr>
              <w:t>1 раз в неделю, меню-требование за последний рабочий день не позднее 1 числа месяца следующего за отчетным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7" w:line="259" w:lineRule="auto"/>
              <w:ind w:left="58" w:firstLine="0"/>
              <w:jc w:val="left"/>
            </w:pPr>
            <w:r>
              <w:rPr>
                <w:sz w:val="24"/>
              </w:rPr>
              <w:t>Ответственный</w:t>
            </w:r>
          </w:p>
          <w:p w:rsidR="00413134" w:rsidRDefault="00DA40A5">
            <w:pPr>
              <w:spacing w:after="9" w:line="259" w:lineRule="auto"/>
              <w:ind w:left="50" w:firstLine="0"/>
              <w:jc w:val="left"/>
            </w:pPr>
            <w:r>
              <w:rPr>
                <w:sz w:val="24"/>
              </w:rPr>
              <w:t>сотрудник</w:t>
            </w:r>
          </w:p>
          <w:p w:rsidR="00413134" w:rsidRDefault="00DA40A5">
            <w:pPr>
              <w:spacing w:after="0" w:line="259" w:lineRule="auto"/>
              <w:ind w:left="58" w:right="187" w:firstLine="0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  <w:tr w:rsidR="00413134">
        <w:trPr>
          <w:trHeight w:val="2437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right="7" w:firstLine="0"/>
              <w:jc w:val="left"/>
            </w:pPr>
            <w:r>
              <w:rPr>
                <w:sz w:val="24"/>
              </w:rPr>
              <w:t>Ведомость остатков материалов по продуктам питания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right="158" w:hanging="7"/>
              <w:jc w:val="left"/>
            </w:pPr>
            <w:r>
              <w:rPr>
                <w:sz w:val="24"/>
              </w:rPr>
              <w:t>Ответственный сотрудник Централизованн ой бухгалтерии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5" w:right="456" w:hanging="7"/>
            </w:pPr>
            <w:r>
              <w:rPr>
                <w:sz w:val="24"/>
              </w:rPr>
              <w:t>Ежемесячно, по состоянию на 1 число месяца, следующего за отчетным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9" w:line="259" w:lineRule="auto"/>
              <w:ind w:left="65" w:firstLine="0"/>
              <w:jc w:val="left"/>
            </w:pPr>
            <w:r>
              <w:rPr>
                <w:sz w:val="24"/>
              </w:rPr>
              <w:t>Материально-</w:t>
            </w:r>
          </w:p>
          <w:p w:rsidR="00413134" w:rsidRDefault="00DA40A5">
            <w:pPr>
              <w:spacing w:after="15" w:line="270" w:lineRule="auto"/>
              <w:ind w:left="72" w:right="245" w:firstLine="7"/>
            </w:pPr>
            <w:r>
              <w:rPr>
                <w:sz w:val="24"/>
              </w:rPr>
              <w:t>ответственное лицо Учреждения для сверки</w:t>
            </w:r>
          </w:p>
          <w:p w:rsidR="00413134" w:rsidRDefault="00DA40A5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>остатков</w:t>
            </w:r>
          </w:p>
        </w:tc>
      </w:tr>
      <w:tr w:rsidR="00413134">
        <w:trPr>
          <w:trHeight w:val="2427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firstLine="7"/>
              <w:jc w:val="left"/>
            </w:pPr>
            <w:r>
              <w:rPr>
                <w:sz w:val="24"/>
              </w:rPr>
              <w:lastRenderedPageBreak/>
              <w:t>Ведомость остатков материалов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6" w:right="144" w:firstLine="0"/>
              <w:jc w:val="left"/>
            </w:pPr>
            <w:r>
              <w:rPr>
                <w:sz w:val="24"/>
              </w:rPr>
              <w:t>Ответственный сотрудник Централизованн ой бухгалтерии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29" w:line="257" w:lineRule="auto"/>
              <w:ind w:left="89" w:right="140" w:firstLine="7"/>
            </w:pPr>
            <w:r>
              <w:rPr>
                <w:sz w:val="24"/>
              </w:rPr>
              <w:t>Ежеквартально, по состоянию на 1 число месяца, следующего за</w:t>
            </w:r>
          </w:p>
          <w:p w:rsidR="00413134" w:rsidRDefault="00DA40A5">
            <w:pPr>
              <w:spacing w:after="0" w:line="259" w:lineRule="auto"/>
              <w:ind w:left="96" w:right="10" w:firstLine="7"/>
              <w:jc w:val="left"/>
            </w:pPr>
            <w:r>
              <w:rPr>
                <w:sz w:val="24"/>
              </w:rPr>
              <w:t>отчетным кварталом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>Материально-</w:t>
            </w:r>
          </w:p>
          <w:p w:rsidR="00413134" w:rsidRDefault="00DA40A5">
            <w:pPr>
              <w:spacing w:after="0" w:line="259" w:lineRule="auto"/>
              <w:ind w:left="86" w:right="108" w:firstLine="7"/>
              <w:jc w:val="left"/>
            </w:pPr>
            <w:r>
              <w:rPr>
                <w:sz w:val="24"/>
              </w:rPr>
              <w:t>ответственное лицо Учреждения для сверки остатков</w:t>
            </w:r>
          </w:p>
        </w:tc>
      </w:tr>
      <w:tr w:rsidR="00413134">
        <w:trPr>
          <w:trHeight w:val="2723"/>
        </w:trPr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" w:line="279" w:lineRule="auto"/>
              <w:ind w:left="137" w:right="432" w:firstLine="0"/>
            </w:pPr>
            <w:r>
              <w:rPr>
                <w:sz w:val="24"/>
              </w:rPr>
              <w:t>Табель учета посещения детей , приказы о приеме, выбытии детей, приказы о предоставлении льгот на детей при назначении родительской платы за</w:t>
            </w:r>
          </w:p>
          <w:p w:rsidR="00413134" w:rsidRDefault="00DA40A5">
            <w:pPr>
              <w:spacing w:after="7" w:line="255" w:lineRule="auto"/>
              <w:ind w:left="158" w:right="238" w:hanging="7"/>
              <w:jc w:val="left"/>
            </w:pPr>
            <w:r>
              <w:rPr>
                <w:sz w:val="24"/>
              </w:rPr>
              <w:t>посещение образовательного</w:t>
            </w:r>
          </w:p>
          <w:p w:rsidR="00413134" w:rsidRDefault="00DA40A5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>Учреждения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7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40" w:right="579" w:firstLine="7"/>
            </w:pPr>
            <w:r>
              <w:rPr>
                <w:sz w:val="24"/>
              </w:rPr>
              <w:t>Ежемесячно в последний рабочий день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61" w:lineRule="auto"/>
              <w:ind w:left="151" w:hanging="7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151" w:right="94" w:hanging="7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</w:tbl>
    <w:p w:rsidR="00413134" w:rsidRDefault="00413134">
      <w:pPr>
        <w:spacing w:after="0" w:line="259" w:lineRule="auto"/>
        <w:ind w:left="-980" w:right="147" w:firstLine="0"/>
        <w:jc w:val="left"/>
      </w:pPr>
    </w:p>
    <w:tbl>
      <w:tblPr>
        <w:tblStyle w:val="TableGrid"/>
        <w:tblW w:w="10210" w:type="dxa"/>
        <w:tblInd w:w="115" w:type="dxa"/>
        <w:tblCellMar>
          <w:top w:w="39" w:type="dxa"/>
          <w:left w:w="0" w:type="dxa"/>
          <w:bottom w:w="0" w:type="dxa"/>
          <w:right w:w="230" w:type="dxa"/>
        </w:tblCellMar>
        <w:tblLook w:val="04A0" w:firstRow="1" w:lastRow="0" w:firstColumn="1" w:lastColumn="0" w:noHBand="0" w:noVBand="1"/>
      </w:tblPr>
      <w:tblGrid>
        <w:gridCol w:w="3370"/>
        <w:gridCol w:w="236"/>
        <w:gridCol w:w="2177"/>
        <w:gridCol w:w="2001"/>
        <w:gridCol w:w="236"/>
        <w:gridCol w:w="2190"/>
      </w:tblGrid>
      <w:tr w:rsidR="00413134">
        <w:trPr>
          <w:trHeight w:val="1289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>Квитанции для оплаты родительской платы</w:t>
            </w:r>
          </w:p>
        </w:tc>
        <w:tc>
          <w:tcPr>
            <w:tcW w:w="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80" w:lineRule="auto"/>
              <w:ind w:left="14" w:firstLine="0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20" w:hanging="14"/>
              <w:jc w:val="left"/>
            </w:pPr>
            <w:r>
              <w:rPr>
                <w:sz w:val="24"/>
              </w:rPr>
              <w:t>Централизованной бухгалтерии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>Руководителю образовательного Учреждения</w:t>
            </w:r>
          </w:p>
        </w:tc>
      </w:tr>
      <w:tr w:rsidR="00413134">
        <w:trPr>
          <w:trHeight w:val="1926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9" w:right="598" w:firstLine="0"/>
            </w:pPr>
            <w:r>
              <w:rPr>
                <w:sz w:val="24"/>
              </w:rPr>
              <w:t>Заключенные договоры (государственные контракты, соглашения) (копии) на выполнение работ, оказание услуг, поставку товаров</w:t>
            </w:r>
          </w:p>
        </w:tc>
        <w:tc>
          <w:tcPr>
            <w:tcW w:w="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1" w:line="246" w:lineRule="auto"/>
              <w:ind w:left="21" w:firstLine="14"/>
              <w:jc w:val="left"/>
            </w:pPr>
            <w:r>
              <w:rPr>
                <w:sz w:val="24"/>
              </w:rPr>
              <w:t>уководитель, тветственный отрудник</w:t>
            </w:r>
          </w:p>
          <w:p w:rsidR="00413134" w:rsidRDefault="00DA40A5">
            <w:pPr>
              <w:spacing w:after="0" w:line="259" w:lineRule="auto"/>
              <w:ind w:left="-73" w:firstLine="0"/>
              <w:jc w:val="left"/>
            </w:pPr>
            <w:r>
              <w:rPr>
                <w:sz w:val="24"/>
              </w:rPr>
              <w:t>Учреждения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5" w:right="274" w:firstLine="0"/>
            </w:pPr>
            <w:r>
              <w:rPr>
                <w:sz w:val="24"/>
              </w:rPr>
              <w:t>В течении 2 рабочих дней со дня заключения договора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22" w:hanging="7"/>
              <w:jc w:val="left"/>
            </w:pPr>
            <w:r>
              <w:rPr>
                <w:sz w:val="24"/>
              </w:rPr>
              <w:t>Ответственный сотрудник ентрализованной бухгалтерии</w:t>
            </w:r>
          </w:p>
        </w:tc>
      </w:tr>
      <w:tr w:rsidR="00413134">
        <w:trPr>
          <w:trHeight w:val="1668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230" w:hanging="7"/>
            </w:pPr>
            <w:r>
              <w:rPr>
                <w:sz w:val="24"/>
              </w:rPr>
              <w:t>Копия протокола заседания оценочной комиссии по проведениюзапроса котировок, аукциона и конкурса</w:t>
            </w:r>
          </w:p>
        </w:tc>
        <w:tc>
          <w:tcPr>
            <w:tcW w:w="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66" w:firstLine="122"/>
              <w:jc w:val="left"/>
            </w:pPr>
            <w:r>
              <w:rPr>
                <w:sz w:val="24"/>
              </w:rPr>
              <w:t>уководитель, ответственный сотрудник чреждения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89" w:firstLine="7"/>
              <w:jc w:val="left"/>
            </w:pPr>
            <w:r>
              <w:rPr>
                <w:sz w:val="24"/>
              </w:rPr>
              <w:t>Одновременно с заключенным договором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166"/>
              <w:jc w:val="left"/>
            </w:pPr>
            <w:r>
              <w:rPr>
                <w:sz w:val="24"/>
              </w:rPr>
              <w:t>тветственный отрудник ентрализованной бухгалтерии</w:t>
            </w:r>
          </w:p>
        </w:tc>
      </w:tr>
      <w:tr w:rsidR="00413134">
        <w:trPr>
          <w:trHeight w:val="1642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8" w:right="22" w:firstLine="0"/>
            </w:pPr>
            <w:r>
              <w:rPr>
                <w:sz w:val="24"/>
              </w:rPr>
              <w:t>Извещение о проведении конкурентных способов определения поставщиков (подрядчиков, исполнителей)</w:t>
            </w:r>
          </w:p>
        </w:tc>
        <w:tc>
          <w:tcPr>
            <w:tcW w:w="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0" w:firstLine="29"/>
              <w:jc w:val="left"/>
            </w:pPr>
            <w:r>
              <w:rPr>
                <w:sz w:val="24"/>
              </w:rPr>
              <w:t>уководитель, тветственный отрудник чреждения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04" w:firstLine="7"/>
              <w:jc w:val="left"/>
            </w:pPr>
            <w:r>
              <w:rPr>
                <w:sz w:val="24"/>
              </w:rPr>
              <w:t>На следующий день, после объявления конкурентных процедур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Ответственный сотрудник ентрализованной бухгалтерии</w:t>
            </w:r>
          </w:p>
        </w:tc>
      </w:tr>
      <w:tr w:rsidR="00413134">
        <w:trPr>
          <w:trHeight w:val="4084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16" w:line="273" w:lineRule="auto"/>
              <w:ind w:left="115" w:firstLine="7"/>
              <w:jc w:val="left"/>
            </w:pPr>
            <w:r>
              <w:rPr>
                <w:sz w:val="24"/>
              </w:rPr>
              <w:lastRenderedPageBreak/>
              <w:t>Оригиналы первичных документов:</w:t>
            </w:r>
          </w:p>
          <w:p w:rsidR="00413134" w:rsidRDefault="00DA40A5">
            <w:pPr>
              <w:numPr>
                <w:ilvl w:val="0"/>
                <w:numId w:val="40"/>
              </w:numPr>
              <w:spacing w:after="21" w:line="268" w:lineRule="auto"/>
              <w:ind w:right="22" w:firstLine="4"/>
              <w:jc w:val="left"/>
            </w:pPr>
            <w:r>
              <w:rPr>
                <w:sz w:val="24"/>
              </w:rPr>
              <w:t>счета на оплату с визой руководителя «к оплате»;</w:t>
            </w:r>
          </w:p>
          <w:p w:rsidR="00413134" w:rsidRDefault="00DA40A5">
            <w:pPr>
              <w:numPr>
                <w:ilvl w:val="0"/>
                <w:numId w:val="40"/>
              </w:numPr>
              <w:spacing w:after="0" w:line="259" w:lineRule="auto"/>
              <w:ind w:right="22" w:firstLine="4"/>
              <w:jc w:val="left"/>
            </w:pPr>
            <w:r>
              <w:rPr>
                <w:sz w:val="24"/>
              </w:rPr>
              <w:t>акты выполненных работ, подписанные руководителем и заверенные печатью, накладные на поступление основных средств, товарноматериальных ценностей, подписанные материальноответственными лицами и заверенные печатью</w:t>
            </w:r>
          </w:p>
        </w:tc>
        <w:tc>
          <w:tcPr>
            <w:tcW w:w="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1" w:hanging="7"/>
              <w:jc w:val="left"/>
            </w:pPr>
            <w:r>
              <w:rPr>
                <w:sz w:val="24"/>
              </w:rPr>
              <w:t>Руководитель, ответственный сотрудник Учреж</w:t>
            </w:r>
            <w:r>
              <w:rPr>
                <w:sz w:val="24"/>
              </w:rPr>
              <w:t>дения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25" w:right="130" w:firstLine="0"/>
              <w:jc w:val="left"/>
            </w:pPr>
            <w:r>
              <w:rPr>
                <w:sz w:val="24"/>
              </w:rPr>
              <w:t>Не позднее 2 рабочих дней с момента поступления документов в Учреждение, подписания актов выполненных работ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74" w:lineRule="auto"/>
              <w:ind w:left="137" w:hanging="7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130" w:firstLine="0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  <w:tr w:rsidR="00413134">
        <w:trPr>
          <w:trHeight w:val="1623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8" w:right="101" w:firstLine="0"/>
            </w:pPr>
            <w:r>
              <w:rPr>
                <w:sz w:val="24"/>
              </w:rPr>
              <w:t>Заявка на возврат денежных средств, внесенных в качестве обеспечения исполненияконтракта</w:t>
            </w:r>
          </w:p>
        </w:tc>
        <w:tc>
          <w:tcPr>
            <w:tcW w:w="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0" w:firstLine="22"/>
              <w:jc w:val="left"/>
            </w:pPr>
            <w:r>
              <w:rPr>
                <w:sz w:val="24"/>
              </w:rPr>
              <w:t>уководитель, тветственный отрудник чреждения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47" w:firstLine="7"/>
            </w:pPr>
            <w:r>
              <w:rPr>
                <w:sz w:val="24"/>
              </w:rPr>
              <w:t>в течение 2 рабочих дней с даты поступления требования от исполнителя</w:t>
            </w:r>
          </w:p>
        </w:tc>
        <w:tc>
          <w:tcPr>
            <w:tcW w:w="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firstLine="158"/>
              <w:jc w:val="left"/>
            </w:pPr>
            <w:r>
              <w:rPr>
                <w:sz w:val="24"/>
              </w:rPr>
              <w:t>тветственный отрудник ентрализованной бухгалтерии</w:t>
            </w:r>
          </w:p>
        </w:tc>
      </w:tr>
    </w:tbl>
    <w:p w:rsidR="00413134" w:rsidRDefault="00413134">
      <w:pPr>
        <w:spacing w:after="0" w:line="259" w:lineRule="auto"/>
        <w:ind w:left="-980" w:right="144" w:firstLine="0"/>
        <w:jc w:val="left"/>
      </w:pPr>
    </w:p>
    <w:tbl>
      <w:tblPr>
        <w:tblStyle w:val="TableGrid"/>
        <w:tblW w:w="10213" w:type="dxa"/>
        <w:tblInd w:w="115" w:type="dxa"/>
        <w:tblCellMar>
          <w:top w:w="49" w:type="dxa"/>
          <w:left w:w="0" w:type="dxa"/>
          <w:bottom w:w="0" w:type="dxa"/>
          <w:right w:w="158" w:type="dxa"/>
        </w:tblCellMar>
        <w:tblLook w:val="04A0" w:firstRow="1" w:lastRow="0" w:firstColumn="1" w:lastColumn="0" w:noHBand="0" w:noVBand="1"/>
      </w:tblPr>
      <w:tblGrid>
        <w:gridCol w:w="3357"/>
        <w:gridCol w:w="2246"/>
        <w:gridCol w:w="2194"/>
        <w:gridCol w:w="164"/>
        <w:gridCol w:w="2252"/>
      </w:tblGrid>
      <w:tr w:rsidR="00413134">
        <w:trPr>
          <w:trHeight w:val="3155"/>
        </w:trPr>
        <w:tc>
          <w:tcPr>
            <w:tcW w:w="3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8" w:right="160" w:firstLine="14"/>
            </w:pPr>
            <w:r>
              <w:rPr>
                <w:sz w:val="24"/>
              </w:rPr>
              <w:t>Заявление на выдачу денежных средств под отчет на командировочныерасходы (при наличии приказа о направлении работника в командировкуили служебной записки, подписанной руководителем) (подлинник)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56" w:firstLine="22"/>
              <w:jc w:val="left"/>
            </w:pPr>
            <w:r>
              <w:rPr>
                <w:sz w:val="24"/>
              </w:rPr>
              <w:t>уководитель, тветственный отрудник чреждения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58" w:firstLine="7"/>
              <w:jc w:val="left"/>
            </w:pPr>
            <w:r>
              <w:rPr>
                <w:sz w:val="24"/>
              </w:rPr>
              <w:t>за З рабочих дней до получения средств</w:t>
            </w:r>
          </w:p>
        </w:tc>
        <w:tc>
          <w:tcPr>
            <w:tcW w:w="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36" w:firstLine="0"/>
              <w:jc w:val="left"/>
            </w:pPr>
            <w:r>
              <w:rPr>
                <w:sz w:val="24"/>
              </w:rPr>
              <w:t>Ответственный сотрудник ентрализованной бухгалтерии</w:t>
            </w:r>
          </w:p>
        </w:tc>
      </w:tr>
      <w:tr w:rsidR="00413134">
        <w:trPr>
          <w:trHeight w:val="1253"/>
        </w:trPr>
        <w:tc>
          <w:tcPr>
            <w:tcW w:w="3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86" w:right="333" w:firstLine="7"/>
              <w:jc w:val="left"/>
            </w:pPr>
            <w:r>
              <w:rPr>
                <w:sz w:val="24"/>
              </w:rPr>
              <w:t>Заявление на выдачу денежных средств под отчет на хозяйственные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77" w:firstLine="0"/>
              <w:jc w:val="left"/>
            </w:pPr>
            <w:r>
              <w:rPr>
                <w:sz w:val="24"/>
              </w:rPr>
              <w:t>Руководитель, ответственный сотрудник Учреждения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79" w:firstLine="14"/>
            </w:pPr>
            <w:r>
              <w:rPr>
                <w:sz w:val="24"/>
              </w:rPr>
              <w:t>за 5 рабочих дней до получения</w:t>
            </w:r>
          </w:p>
        </w:tc>
        <w:tc>
          <w:tcPr>
            <w:tcW w:w="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-7" w:firstLine="0"/>
              <w:jc w:val="left"/>
            </w:pPr>
            <w:r>
              <w:rPr>
                <w:sz w:val="24"/>
              </w:rPr>
              <w:t>Ответственный отрудник ентрализованной бухгалтерии</w:t>
            </w:r>
          </w:p>
        </w:tc>
      </w:tr>
      <w:tr w:rsidR="00413134">
        <w:trPr>
          <w:trHeight w:val="1909"/>
        </w:trPr>
        <w:tc>
          <w:tcPr>
            <w:tcW w:w="3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01" w:right="275" w:firstLine="7"/>
              <w:jc w:val="left"/>
            </w:pPr>
            <w:r>
              <w:rPr>
                <w:sz w:val="24"/>
              </w:rPr>
              <w:t>Заявление на выдачу средств в подотчет, завизированное руководителем, с приложением расчетаобоснования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7" w:line="274" w:lineRule="auto"/>
              <w:ind w:left="85" w:right="65" w:firstLine="0"/>
              <w:jc w:val="left"/>
            </w:pPr>
            <w:r>
              <w:rPr>
                <w:sz w:val="24"/>
              </w:rPr>
              <w:t>Руководитель, ответственное лицо</w:t>
            </w:r>
          </w:p>
          <w:p w:rsidR="00413134" w:rsidRDefault="00DA40A5">
            <w:pPr>
              <w:spacing w:after="0" w:line="259" w:lineRule="auto"/>
              <w:ind w:left="92" w:firstLine="0"/>
              <w:jc w:val="left"/>
            </w:pPr>
            <w:r>
              <w:rPr>
                <w:sz w:val="24"/>
              </w:rPr>
              <w:t>Учреждения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94" w:firstLine="7"/>
              <w:jc w:val="left"/>
            </w:pPr>
            <w:r>
              <w:rPr>
                <w:sz w:val="24"/>
              </w:rPr>
              <w:t>За 5 рабочих дней до получения</w:t>
            </w:r>
          </w:p>
        </w:tc>
        <w:tc>
          <w:tcPr>
            <w:tcW w:w="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74" w:lineRule="auto"/>
              <w:ind w:left="101" w:right="14" w:firstLine="7"/>
              <w:jc w:val="left"/>
            </w:pPr>
            <w:r>
              <w:rPr>
                <w:sz w:val="24"/>
              </w:rPr>
              <w:t>Ответственное лицо</w:t>
            </w:r>
          </w:p>
          <w:p w:rsidR="00413134" w:rsidRDefault="00DA40A5">
            <w:pPr>
              <w:spacing w:after="0" w:line="259" w:lineRule="auto"/>
              <w:ind w:left="108" w:right="86" w:firstLine="7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  <w:tr w:rsidR="00413134">
        <w:trPr>
          <w:trHeight w:val="2211"/>
        </w:trPr>
        <w:tc>
          <w:tcPr>
            <w:tcW w:w="3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15" w:right="506" w:firstLine="0"/>
            </w:pPr>
            <w:r>
              <w:rPr>
                <w:sz w:val="24"/>
              </w:rPr>
              <w:lastRenderedPageBreak/>
              <w:t>Авансовый отчет с подтверждающими документами об использовании денежных средств, утвержденный руководителем Учреждения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74" w:lineRule="auto"/>
              <w:ind w:left="92" w:right="144" w:firstLine="14"/>
              <w:jc w:val="left"/>
            </w:pPr>
            <w:r>
              <w:rPr>
                <w:sz w:val="24"/>
              </w:rPr>
              <w:t>Подотчетные лица</w:t>
            </w:r>
          </w:p>
          <w:p w:rsidR="00413134" w:rsidRDefault="00DA40A5">
            <w:pPr>
              <w:spacing w:after="0" w:line="259" w:lineRule="auto"/>
              <w:ind w:left="113" w:firstLine="0"/>
              <w:jc w:val="left"/>
            </w:pPr>
            <w:r>
              <w:rPr>
                <w:sz w:val="24"/>
              </w:rPr>
              <w:t>Учреждения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15" w:right="94" w:firstLine="7"/>
            </w:pPr>
            <w:r>
              <w:rPr>
                <w:sz w:val="24"/>
              </w:rPr>
              <w:t>Не позднее З дней после окончания срока, указанного в служебной записке на предоставление аванса</w:t>
            </w:r>
          </w:p>
        </w:tc>
        <w:tc>
          <w:tcPr>
            <w:tcW w:w="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74" w:lineRule="auto"/>
              <w:ind w:left="115" w:firstLine="7"/>
              <w:jc w:val="left"/>
            </w:pPr>
            <w:r>
              <w:rPr>
                <w:sz w:val="24"/>
              </w:rPr>
              <w:t>Ответственное лицо</w:t>
            </w:r>
          </w:p>
          <w:p w:rsidR="00413134" w:rsidRDefault="00DA40A5">
            <w:pPr>
              <w:spacing w:after="0" w:line="259" w:lineRule="auto"/>
              <w:ind w:left="130" w:right="79" w:firstLine="0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  <w:tr w:rsidR="00413134">
        <w:trPr>
          <w:trHeight w:val="1858"/>
        </w:trPr>
        <w:tc>
          <w:tcPr>
            <w:tcW w:w="3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7" w:right="312" w:firstLine="0"/>
            </w:pPr>
            <w:r>
              <w:rPr>
                <w:sz w:val="24"/>
              </w:rPr>
              <w:t>Возмещение перерасхода средств после утверждения руководителем авансового отчета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74" w:lineRule="auto"/>
              <w:ind w:left="128" w:hanging="7"/>
              <w:jc w:val="left"/>
            </w:pPr>
            <w:r>
              <w:rPr>
                <w:sz w:val="24"/>
              </w:rPr>
              <w:t>Ответственныи сотрудник</w:t>
            </w:r>
          </w:p>
          <w:p w:rsidR="00413134" w:rsidRDefault="00DA40A5">
            <w:pPr>
              <w:spacing w:after="0" w:line="259" w:lineRule="auto"/>
              <w:ind w:left="135" w:hanging="7"/>
              <w:jc w:val="left"/>
            </w:pPr>
            <w:r>
              <w:rPr>
                <w:sz w:val="24"/>
              </w:rPr>
              <w:t>Централизованной бухгалтерии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37" w:right="79" w:firstLine="0"/>
            </w:pPr>
            <w:r>
              <w:rPr>
                <w:sz w:val="24"/>
              </w:rPr>
              <w:t>в течение 5 дней со дня утверждения авансового отчета (при наличии средств)</w:t>
            </w:r>
          </w:p>
        </w:tc>
        <w:tc>
          <w:tcPr>
            <w:tcW w:w="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1" w:hanging="7"/>
              <w:jc w:val="left"/>
            </w:pPr>
            <w:r>
              <w:rPr>
                <w:sz w:val="24"/>
              </w:rPr>
              <w:t>Подотчетное лицо Учреждения</w:t>
            </w:r>
          </w:p>
        </w:tc>
      </w:tr>
      <w:tr w:rsidR="00413134">
        <w:trPr>
          <w:trHeight w:val="2857"/>
        </w:trPr>
        <w:tc>
          <w:tcPr>
            <w:tcW w:w="3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58" w:right="31" w:hanging="7"/>
            </w:pPr>
            <w:r>
              <w:rPr>
                <w:sz w:val="24"/>
              </w:rPr>
              <w:t>Выписка из ЕГРЮЛ на право пользования (прекращение права пользования) недвижимым имуществом (здания, сооружения), земельными участками (поступление нового земельного участка, выбытие, разделение участка)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59" w:lineRule="auto"/>
              <w:ind w:left="135" w:firstLine="0"/>
              <w:jc w:val="left"/>
            </w:pPr>
            <w:r>
              <w:rPr>
                <w:sz w:val="24"/>
              </w:rPr>
              <w:t>Руководитель Учреждения</w:t>
            </w: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13134" w:rsidRDefault="00DA40A5">
            <w:pPr>
              <w:spacing w:after="0" w:line="259" w:lineRule="auto"/>
              <w:ind w:left="151" w:firstLine="0"/>
            </w:pPr>
            <w:r>
              <w:rPr>
                <w:sz w:val="24"/>
              </w:rPr>
              <w:t>Не позднее 10 рабочих дней с</w:t>
            </w:r>
            <w:r>
              <w:rPr>
                <w:sz w:val="24"/>
              </w:rPr>
              <w:t xml:space="preserve"> момента регистрации (прекращения) права пользования</w:t>
            </w:r>
          </w:p>
        </w:tc>
        <w:tc>
          <w:tcPr>
            <w:tcW w:w="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3134" w:rsidRDefault="00DA40A5">
            <w:pPr>
              <w:spacing w:after="0" w:line="280" w:lineRule="auto"/>
              <w:ind w:left="165" w:hanging="7"/>
              <w:jc w:val="left"/>
            </w:pPr>
            <w:r>
              <w:rPr>
                <w:sz w:val="24"/>
              </w:rPr>
              <w:t>Ответственный сотрудник</w:t>
            </w:r>
          </w:p>
          <w:p w:rsidR="00413134" w:rsidRDefault="00DA40A5">
            <w:pPr>
              <w:spacing w:after="0" w:line="259" w:lineRule="auto"/>
              <w:ind w:left="166" w:right="50" w:firstLine="0"/>
              <w:jc w:val="left"/>
            </w:pPr>
            <w:r>
              <w:rPr>
                <w:sz w:val="24"/>
              </w:rPr>
              <w:t>Централизованно й бухгалтерии</w:t>
            </w:r>
          </w:p>
        </w:tc>
      </w:tr>
    </w:tbl>
    <w:p w:rsidR="00413134" w:rsidRDefault="00DA40A5">
      <w:pPr>
        <w:spacing w:after="266" w:line="259" w:lineRule="auto"/>
        <w:ind w:left="10" w:right="1030" w:hanging="10"/>
        <w:jc w:val="right"/>
      </w:pPr>
      <w:r>
        <w:t>Приложение 4</w:t>
      </w:r>
    </w:p>
    <w:p w:rsidR="00413134" w:rsidRDefault="00DA40A5">
      <w:pPr>
        <w:spacing w:after="226" w:line="249" w:lineRule="auto"/>
        <w:ind w:left="346" w:right="1044" w:firstLine="3601"/>
      </w:pPr>
      <w:r>
        <w:rPr>
          <w:sz w:val="30"/>
        </w:rPr>
        <w:t>ПОЛОЖЕНИЕ о признании дебиторской задолженности сомнительнои или безнадежной к взысканию</w:t>
      </w:r>
    </w:p>
    <w:p w:rsidR="00413134" w:rsidRDefault="00DA40A5">
      <w:pPr>
        <w:numPr>
          <w:ilvl w:val="0"/>
          <w:numId w:val="35"/>
        </w:numPr>
        <w:spacing w:after="0" w:line="259" w:lineRule="auto"/>
        <w:ind w:left="428" w:right="688" w:hanging="266"/>
        <w:jc w:val="center"/>
      </w:pPr>
      <w:r>
        <w:t>Общие положения</w:t>
      </w:r>
    </w:p>
    <w:p w:rsidR="00413134" w:rsidRDefault="00DA40A5">
      <w:pPr>
        <w:numPr>
          <w:ilvl w:val="1"/>
          <w:numId w:val="35"/>
        </w:numPr>
        <w:spacing w:after="324"/>
        <w:ind w:right="940"/>
      </w:pPr>
      <w:r>
        <w:t>Настоящее Положение разработано в соответствии с Гражданским кодексом, Законом от 02.10.2007 № 229-ФЗ и приказом Минфина от 27.02.2018</w:t>
      </w:r>
    </w:p>
    <w:p w:rsidR="00413134" w:rsidRDefault="00DA40A5">
      <w:pPr>
        <w:numPr>
          <w:ilvl w:val="1"/>
          <w:numId w:val="35"/>
        </w:numPr>
        <w:spacing w:after="300"/>
        <w:ind w:right="940"/>
      </w:pPr>
      <w:r>
        <w:t>Положение устанавливает правила и условия признания сомнительной или безнадежной к взысканию дебиторской задолженности Учреждения.</w:t>
      </w:r>
    </w:p>
    <w:p w:rsidR="00413134" w:rsidRDefault="00DA40A5">
      <w:pPr>
        <w:numPr>
          <w:ilvl w:val="0"/>
          <w:numId w:val="35"/>
        </w:numPr>
        <w:spacing w:after="0" w:line="265" w:lineRule="auto"/>
        <w:ind w:left="428" w:right="688" w:hanging="266"/>
        <w:jc w:val="center"/>
      </w:pPr>
      <w:r>
        <w:rPr>
          <w:sz w:val="30"/>
        </w:rPr>
        <w:t>Критерии признания дебиторской задолженности сомнительнои или безнадежной к взысканию</w:t>
      </w:r>
    </w:p>
    <w:p w:rsidR="00413134" w:rsidRDefault="00DA40A5">
      <w:pPr>
        <w:numPr>
          <w:ilvl w:val="1"/>
          <w:numId w:val="35"/>
        </w:numPr>
        <w:ind w:right="940"/>
      </w:pPr>
      <w:r>
        <w:t>Безнадежной к взысканию признается деби</w:t>
      </w:r>
      <w:r>
        <w:t>торская задолженность, по которой меры, принятые по ее взысканию, носят полный характер и свидетельствуют о невозможности проведения дальнейших действий по возвращению задолженности.</w:t>
      </w:r>
    </w:p>
    <w:p w:rsidR="00413134" w:rsidRDefault="00DA40A5">
      <w:pPr>
        <w:numPr>
          <w:ilvl w:val="1"/>
          <w:numId w:val="35"/>
        </w:numPr>
        <w:spacing w:after="47"/>
        <w:ind w:right="940"/>
      </w:pPr>
      <w:r>
        <w:t>Основанием для признания дебиторской задолженности безнадежной к взыскани</w:t>
      </w:r>
      <w:r>
        <w:t>ю является:</w:t>
      </w:r>
    </w:p>
    <w:p w:rsidR="00413134" w:rsidRDefault="00DA40A5">
      <w:pPr>
        <w:spacing w:line="244" w:lineRule="auto"/>
        <w:ind w:left="352" w:right="864"/>
        <w:jc w:val="left"/>
      </w:pPr>
      <w:r>
        <w:rPr>
          <w:noProof/>
        </w:rPr>
        <w:lastRenderedPageBreak/>
        <w:drawing>
          <wp:inline distT="0" distB="0" distL="0" distR="0">
            <wp:extent cx="96044" cy="18295"/>
            <wp:effectExtent l="0" t="0" r="0" b="0"/>
            <wp:docPr id="174403" name="Picture 174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3" name="Picture 17440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ликвидации</w:t>
      </w:r>
      <w:r>
        <w:tab/>
        <w:t>организации-должника</w:t>
      </w:r>
      <w:r>
        <w:tab/>
        <w:t>после</w:t>
      </w:r>
      <w:r>
        <w:tab/>
        <w:t>завершения ликвидационного процесса в установленном законодательством Российской Федерации порядке и внесении записи о ликвидации в Единый государственный реестр юридических лиц (ЕГРЮЛ);</w:t>
      </w:r>
    </w:p>
    <w:p w:rsidR="00413134" w:rsidRDefault="00DA40A5">
      <w:pPr>
        <w:spacing w:line="244" w:lineRule="auto"/>
        <w:ind w:left="352" w:right="958" w:firstLine="763"/>
        <w:jc w:val="left"/>
      </w:pPr>
      <w:r>
        <w:t>— вынесение опред</w:t>
      </w:r>
      <w:r>
        <w:t xml:space="preserve">еления о завершении конкурсного производства по делу о банкротстве организации-должника и внесение в Единый государственный реестр юридических лиц (ЕГРЮЛ) записи о ликвидации организации; </w:t>
      </w:r>
      <w:r>
        <w:rPr>
          <w:noProof/>
        </w:rPr>
        <w:drawing>
          <wp:inline distT="0" distB="0" distL="0" distR="0">
            <wp:extent cx="96044" cy="13722"/>
            <wp:effectExtent l="0" t="0" r="0" b="0"/>
            <wp:docPr id="174404" name="Picture 174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4" name="Picture 17440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о завершении конкурсного производства по делу о банкро</w:t>
      </w:r>
      <w:r>
        <w:t>тстве в отношении индивидуального предпринимателя или крестьянского (фермерского) хозяйства;</w:t>
      </w:r>
    </w:p>
    <w:p w:rsidR="00413134" w:rsidRDefault="00DA40A5">
      <w:pPr>
        <w:spacing w:line="244" w:lineRule="auto"/>
        <w:ind w:left="352" w:right="864" w:firstLine="756"/>
        <w:jc w:val="left"/>
      </w:pPr>
      <w:r>
        <w:t xml:space="preserve">— постановление о прекращении исполнительного производства и о возвращении взыскателю исполнительного документа по основаниям, предусмотренным пунктами 3—4 статьи </w:t>
      </w:r>
      <w:r>
        <w:t xml:space="preserve">46 Закона от 02.10.2007 № 229-ФЗ; </w:t>
      </w:r>
      <w:r>
        <w:rPr>
          <w:noProof/>
        </w:rPr>
        <w:drawing>
          <wp:inline distT="0" distB="0" distL="0" distR="0">
            <wp:extent cx="96044" cy="13722"/>
            <wp:effectExtent l="0" t="0" r="0" b="0"/>
            <wp:docPr id="174405" name="Picture 174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5" name="Picture 174405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вступление в силу решения суда об отказе в удовлетворении требований (части требований) заявителя о взыскании задолженности; </w:t>
      </w:r>
      <w:r>
        <w:rPr>
          <w:noProof/>
        </w:rPr>
        <w:drawing>
          <wp:inline distT="0" distB="0" distL="0" distR="0">
            <wp:extent cx="96044" cy="13722"/>
            <wp:effectExtent l="0" t="0" r="0" b="0"/>
            <wp:docPr id="174406" name="Picture 174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6" name="Picture 17440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смерть должника</w:t>
      </w:r>
      <w:r>
        <w:tab/>
        <w:t>физического лица (индивидуального предпринимателя), или объявление его умерши</w:t>
      </w:r>
      <w:r>
        <w:t>м, или признание безвестно отсутствующим в порядке, установленном гражданским процессуальным законодательством Российской Федерации, если обязанности не могут перейти к правопреемнику;</w:t>
      </w:r>
    </w:p>
    <w:p w:rsidR="00413134" w:rsidRDefault="00DA40A5">
      <w:pPr>
        <w:spacing w:line="244" w:lineRule="auto"/>
        <w:ind w:left="352" w:right="1008" w:firstLine="756"/>
        <w:jc w:val="left"/>
      </w:pPr>
      <w:r>
        <w:t xml:space="preserve">— истечение срока исковой давности, если принимаемые Учреждениями меры </w:t>
      </w:r>
      <w:r>
        <w:t xml:space="preserve">не принесли результата при условии, что срок исковой давности не прерывался и не приостанавливался в порядке, установленном гражданским законодательством; </w:t>
      </w:r>
      <w:r>
        <w:rPr>
          <w:noProof/>
        </w:rPr>
        <w:drawing>
          <wp:inline distT="0" distB="0" distL="0" distR="0">
            <wp:extent cx="91471" cy="18295"/>
            <wp:effectExtent l="0" t="0" r="0" b="0"/>
            <wp:docPr id="176088" name="Picture 176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8" name="Picture 17608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издание акта государственного органа или органа местного самоуправления, вследствие которого исполн</w:t>
      </w:r>
      <w:r>
        <w:t>ение обязательства становится невозможным полностью или частично и обязательство прекращается полностью или в соответствующей части.</w:t>
      </w:r>
    </w:p>
    <w:p w:rsidR="00413134" w:rsidRDefault="00DA40A5">
      <w:pPr>
        <w:ind w:left="352" w:right="994"/>
      </w:pPr>
      <w:r>
        <w:t>2.3 Сомнительной признается задолженность при условии, что должник нарушил сроки исполнения обязательства, и наличии одного из следующих обстоятельств:</w:t>
      </w:r>
    </w:p>
    <w:p w:rsidR="00413134" w:rsidRDefault="00DA40A5">
      <w:pPr>
        <w:ind w:left="352" w:right="987"/>
      </w:pPr>
      <w:r>
        <w:t xml:space="preserve">— отсутствие обеспечения долга залогом, задатком, поручительством, банковской гарантиеи и т. п.;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76089" name="Picture 176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9" name="Picture 17608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значи</w:t>
      </w:r>
      <w:r>
        <w:t>тельные финансовые затруднения должника, в том числе наличие значительной кредиторской задолженности и отсутствие активов для ее погашения, информация о которых доступна в сети интернет на сервисах ФНС, Росстата и других органов власти;</w:t>
      </w:r>
    </w:p>
    <w:p w:rsidR="00413134" w:rsidRDefault="00DA40A5">
      <w:pPr>
        <w:spacing w:after="0" w:line="259" w:lineRule="auto"/>
        <w:ind w:left="10" w:right="799" w:hanging="10"/>
        <w:jc w:val="center"/>
      </w:pPr>
      <w:r>
        <w:t>— возбуждение процедуры банкротства в отношении должника;</w:t>
      </w:r>
    </w:p>
    <w:p w:rsidR="00413134" w:rsidRDefault="00DA40A5">
      <w:pPr>
        <w:ind w:left="1138" w:right="893" w:firstLine="0"/>
      </w:pPr>
      <w:r>
        <w:t>— возбуждение процесса ликвидации должника;</w:t>
      </w:r>
    </w:p>
    <w:p w:rsidR="00413134" w:rsidRDefault="00DA40A5">
      <w:pPr>
        <w:ind w:left="352" w:right="972"/>
      </w:pPr>
      <w:r>
        <w:t xml:space="preserve">— регистрация должника по адресу массовой регистрации;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76090" name="Picture 176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0" name="Picture 17609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участие в качестве должника в исполнительных производствах, в судебных спорах по договорам, анало</w:t>
      </w:r>
      <w:r>
        <w:t>гичным тому в рамках которого образовалась задолженность.</w:t>
      </w:r>
    </w:p>
    <w:p w:rsidR="00413134" w:rsidRDefault="00DA40A5">
      <w:pPr>
        <w:spacing w:after="29"/>
        <w:ind w:left="1088" w:right="893" w:firstLine="0"/>
      </w:pPr>
      <w:r>
        <w:t>2.4. Не признаются сомнительными:</w:t>
      </w:r>
    </w:p>
    <w:p w:rsidR="00413134" w:rsidRDefault="00DA40A5">
      <w:pPr>
        <w:spacing w:after="297" w:line="244" w:lineRule="auto"/>
        <w:ind w:left="352" w:right="958"/>
        <w:jc w:val="left"/>
      </w:pPr>
      <w:r>
        <w:rPr>
          <w:noProof/>
        </w:rPr>
        <w:drawing>
          <wp:inline distT="0" distB="0" distL="0" distR="0">
            <wp:extent cx="91471" cy="18295"/>
            <wp:effectExtent l="0" t="0" r="0" b="0"/>
            <wp:docPr id="176091" name="Picture 176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1" name="Picture 17609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обязательство должника, просрочка исполнения которого не превышает 30 дней;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76092" name="Picture 176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2" name="Picture 17609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задолженность заказчиков по договорам оказания услуг или выполнения работ, по которы</w:t>
      </w:r>
      <w:r>
        <w:t>м срок действия договора не истек.</w:t>
      </w:r>
    </w:p>
    <w:p w:rsidR="00413134" w:rsidRDefault="00DA40A5">
      <w:pPr>
        <w:spacing w:after="0" w:line="265" w:lineRule="auto"/>
        <w:ind w:left="334" w:right="738" w:hanging="10"/>
        <w:jc w:val="center"/>
      </w:pPr>
      <w:r>
        <w:rPr>
          <w:sz w:val="30"/>
        </w:rPr>
        <w:lastRenderedPageBreak/>
        <w:t>З. Порядок признания дебиторскои задолженности сомнительнои или безнадежнои к взысканию</w:t>
      </w:r>
    </w:p>
    <w:p w:rsidR="00413134" w:rsidRDefault="00DA40A5">
      <w:pPr>
        <w:ind w:left="352" w:right="893"/>
      </w:pPr>
      <w:r>
        <w:t>3.1. Решение о признании дебиторской задолженности сомнительной или безнадежной к взысканию принимает комиссия по поступлению и выбыт</w:t>
      </w:r>
      <w:r>
        <w:t>ию активов.</w:t>
      </w:r>
    </w:p>
    <w:p w:rsidR="00413134" w:rsidRDefault="00DA40A5">
      <w:pPr>
        <w:ind w:left="352" w:right="893"/>
      </w:pPr>
      <w:r>
        <w:t>Комиссия принимает решение на основании служебной записки бухгалтера МКУ АГО «ЦОДСО» рассмотреть вопрос о признании дебиторской задолженности сомнительной или безнадежнои к взысканию.</w:t>
      </w:r>
    </w:p>
    <w:p w:rsidR="00413134" w:rsidRDefault="00DA40A5">
      <w:pPr>
        <w:ind w:left="352" w:right="1030"/>
      </w:pPr>
      <w:r>
        <w:t>Служебная записка содержит информацию о причинах признания д</w:t>
      </w:r>
      <w:r>
        <w:t>ебиторской задолженности сомнительной или безнадежной к взысканию. К служебной записке прикладываются документы, указанные в пункте 3.5 настоящего Положения.</w:t>
      </w:r>
    </w:p>
    <w:p w:rsidR="00413134" w:rsidRDefault="00DA40A5">
      <w:pPr>
        <w:ind w:left="352" w:right="893"/>
      </w:pPr>
      <w:r>
        <w:t>Заседание комиссии проводится на следующий рабочий день после поступления служебной записки бухгал</w:t>
      </w:r>
      <w:r>
        <w:t>тера.</w:t>
      </w:r>
    </w:p>
    <w:p w:rsidR="00413134" w:rsidRDefault="00DA40A5">
      <w:pPr>
        <w:ind w:left="352" w:right="1008"/>
      </w:pPr>
      <w:r>
        <w:t>3.2. Комиссия может признать дебиторскую задолженность сомнительной или безнадежной к взысканию или откажет в признании. Для этого комиссия проводит анализ документов, указанных в пункте 3.5. настоящего Положения, и устанавливает факт возникновения о</w:t>
      </w:r>
      <w:r>
        <w:t>бстоятельств для признания дебиторской задолженности сомнительной или безнадежной к взысканию.</w:t>
      </w:r>
    </w:p>
    <w:p w:rsidR="00413134" w:rsidRDefault="00DA40A5">
      <w:pPr>
        <w:ind w:left="352" w:right="893"/>
      </w:pPr>
      <w:r>
        <w:t>При необходимости запрашивает бухгалтера другие документы и разъяснения;</w:t>
      </w:r>
    </w:p>
    <w:p w:rsidR="00413134" w:rsidRDefault="00DA40A5">
      <w:pPr>
        <w:ind w:left="352" w:right="994"/>
      </w:pPr>
      <w:r>
        <w:t>3.3. Комиссия признает дебиторскую задолженность сомнительной или безнадежной к взыскани</w:t>
      </w:r>
      <w:r>
        <w:t>ю, если имеются основания для возобновления процедуры взыскания задолженности или отсутствуют основания для возобновления процедуры взыскания задолженности, предусмотренные законодательством Российской Федерации.</w:t>
      </w:r>
    </w:p>
    <w:p w:rsidR="00413134" w:rsidRDefault="00DA40A5">
      <w:pPr>
        <w:ind w:left="352" w:right="994"/>
      </w:pPr>
      <w:r>
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</w:r>
    </w:p>
    <w:p w:rsidR="00413134" w:rsidRDefault="00DA40A5">
      <w:pPr>
        <w:ind w:left="352" w:right="980"/>
      </w:pPr>
      <w:r>
        <w:t xml:space="preserve">3.4. В случае разногласия мнений членов комиссии принимается решение об отказе в признании </w:t>
      </w:r>
      <w:r>
        <w:t>дебиторской задолженности сомнительной или безнадежной к взысканию.</w:t>
      </w:r>
    </w:p>
    <w:p w:rsidR="00413134" w:rsidRDefault="00DA40A5">
      <w:pPr>
        <w:ind w:left="352" w:right="893"/>
      </w:pPr>
      <w:r>
        <w:t>3.5. Для признания дебиторской задолженности сомнительной или безнадежной к взысканию необходимы следующие документы:</w:t>
      </w:r>
    </w:p>
    <w:p w:rsidR="00413134" w:rsidRDefault="00DA40A5">
      <w:pPr>
        <w:spacing w:after="3" w:line="259" w:lineRule="auto"/>
        <w:ind w:left="10" w:right="994" w:hanging="10"/>
        <w:jc w:val="right"/>
      </w:pPr>
      <w:r>
        <w:t>а) выписка из бухгалтерской отчетности учреждения (приложения 1, 2);</w:t>
      </w:r>
    </w:p>
    <w:p w:rsidR="00413134" w:rsidRDefault="00DA40A5">
      <w:pPr>
        <w:ind w:left="1088" w:right="893" w:firstLine="0"/>
      </w:pPr>
      <w:r>
        <w:t>б</w:t>
      </w:r>
      <w:r>
        <w:t>) справка о принятых мерах по взысканию задолженности;</w:t>
      </w:r>
    </w:p>
    <w:p w:rsidR="00413134" w:rsidRDefault="00DA40A5">
      <w:pPr>
        <w:spacing w:after="40"/>
        <w:ind w:left="352" w:right="893"/>
      </w:pPr>
      <w:r>
        <w:t>в) документы, подтверждающие случаи признания задолженности безнадежной к взысканию:</w:t>
      </w:r>
    </w:p>
    <w:p w:rsidR="00413134" w:rsidRDefault="00DA40A5">
      <w:pPr>
        <w:spacing w:line="244" w:lineRule="auto"/>
        <w:ind w:left="352" w:right="951"/>
        <w:jc w:val="left"/>
      </w:pPr>
      <w:r>
        <w:rPr>
          <w:noProof/>
        </w:rPr>
        <w:drawing>
          <wp:inline distT="0" distB="0" distL="0" distR="0">
            <wp:extent cx="96044" cy="18295"/>
            <wp:effectExtent l="0" t="0" r="0" b="0"/>
            <wp:docPr id="177728" name="Picture 177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8" name="Picture 17772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документ, содержащий сведения из ЕГРЮЛ о ликвидации юридического лица или об отсутствии сведений о юридическом лиц</w:t>
      </w:r>
      <w:r>
        <w:t xml:space="preserve">е в ЕГРЮЛ; </w:t>
      </w:r>
      <w:r>
        <w:rPr>
          <w:noProof/>
        </w:rPr>
        <w:drawing>
          <wp:inline distT="0" distB="0" distL="0" distR="0">
            <wp:extent cx="96044" cy="13722"/>
            <wp:effectExtent l="0" t="0" r="0" b="0"/>
            <wp:docPr id="177729" name="Picture 177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9" name="Picture 17772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ЕГРИП; </w:t>
      </w:r>
      <w:r>
        <w:rPr>
          <w:noProof/>
        </w:rPr>
        <w:drawing>
          <wp:inline distT="0" distB="0" distL="0" distR="0">
            <wp:extent cx="91471" cy="13722"/>
            <wp:effectExtent l="0" t="0" r="0" b="0"/>
            <wp:docPr id="177730" name="Picture 177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0" name="Picture 17773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решения арбитражного суда о признании индивидуального предпринимате</w:t>
      </w:r>
      <w:r>
        <w:t xml:space="preserve">ля или </w:t>
      </w:r>
      <w:r>
        <w:lastRenderedPageBreak/>
        <w:t>крестьянского (фермерского) хозяйства банкротом и копия определения арбитражного суда о завершении конкурсного производства по делу о банкротстве;</w:t>
      </w:r>
    </w:p>
    <w:p w:rsidR="00413134" w:rsidRDefault="00DA40A5">
      <w:pPr>
        <w:spacing w:after="30" w:line="259" w:lineRule="auto"/>
        <w:ind w:left="10" w:right="1037" w:hanging="10"/>
        <w:jc w:val="right"/>
      </w:pPr>
      <w:r>
        <w:t>— копия постановления о прекращении исполнительного производства;</w:t>
      </w:r>
    </w:p>
    <w:p w:rsidR="00413134" w:rsidRDefault="00DA40A5">
      <w:pPr>
        <w:spacing w:after="50" w:line="244" w:lineRule="auto"/>
        <w:ind w:left="352" w:right="987" w:firstLine="763"/>
        <w:jc w:val="left"/>
      </w:pPr>
      <w:r>
        <w:t>— копия решения суда об отказе в удо</w:t>
      </w:r>
      <w:r>
        <w:t xml:space="preserve">влетворении требований (части требований) о взыскании задолженности с должника;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79402" name="Picture 179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2" name="Picture 17940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решения арбитражного суда о признании организации банкротом и копия определения арбитражного суда о завершении конкурсного производства;</w:t>
      </w:r>
    </w:p>
    <w:p w:rsidR="00413134" w:rsidRDefault="00DA40A5">
      <w:pPr>
        <w:spacing w:after="55" w:line="244" w:lineRule="auto"/>
        <w:ind w:left="352" w:right="987" w:firstLine="763"/>
        <w:jc w:val="left"/>
      </w:pPr>
      <w:r>
        <w:t>— документы, подтверждающие ист</w:t>
      </w:r>
      <w:r>
        <w:t>ечение срока исковой давности (договоры, платежные документы, товарные накладные, акты выполненных работ (оказанных услуг), акты инвентаризации дебиторской задолженности на конец</w:t>
      </w:r>
      <w:r>
        <w:tab/>
        <w:t>отчетного</w:t>
      </w:r>
      <w:r>
        <w:tab/>
        <w:t>периода,</w:t>
      </w:r>
      <w:r>
        <w:tab/>
        <w:t>другие</w:t>
      </w:r>
      <w:r>
        <w:tab/>
        <w:t>документы, подтверждающие истечение срока исковой д</w:t>
      </w:r>
      <w:r>
        <w:t xml:space="preserve">авности);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79403" name="Picture 179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3" name="Picture 179403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акта государственного органа или органа местного самоуправления, вследствие которого исполнение обязательства становится невозможным полностью или частично;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79404" name="Picture 179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4" name="Picture 17940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документ, содержащий сведения уполномоченного органа о наступлении</w:t>
      </w:r>
      <w:r>
        <w:tab/>
        <w:t>чрезвычаиных</w:t>
      </w:r>
      <w:r>
        <w:tab/>
        <w:t>или других непредвиденных обстоятельств;</w:t>
      </w:r>
    </w:p>
    <w:p w:rsidR="00413134" w:rsidRDefault="00DA40A5">
      <w:pPr>
        <w:spacing w:after="78"/>
        <w:ind w:left="352" w:right="987" w:firstLine="756"/>
      </w:pPr>
      <w:r>
        <w:t>— копия свидетельства о смерти гражданина (справка из отдела ЗАГС) ИлИ копия судебного решения об объявлении физического лица (индивидуального предпринимателя) умершим или о признании его безвестно отсутствующим;</w:t>
      </w:r>
    </w:p>
    <w:p w:rsidR="00413134" w:rsidRDefault="00DA40A5">
      <w:pPr>
        <w:spacing w:after="40"/>
        <w:ind w:left="352" w:right="893"/>
      </w:pPr>
      <w:r>
        <w:t>г) документы, подтверждающие случаи признания задолженности сомнительной:</w:t>
      </w:r>
    </w:p>
    <w:p w:rsidR="00413134" w:rsidRDefault="00DA40A5">
      <w:pPr>
        <w:spacing w:after="47"/>
        <w:ind w:left="1052" w:right="893" w:firstLine="0"/>
      </w:pPr>
      <w:r>
        <w:t>— договор с контрагентом, выписка из него или копия договора;</w:t>
      </w:r>
    </w:p>
    <w:p w:rsidR="00413134" w:rsidRDefault="00DA40A5">
      <w:pPr>
        <w:spacing w:after="67"/>
        <w:ind w:left="352" w:right="987" w:firstLine="763"/>
      </w:pPr>
      <w:r>
        <w:t>— копии документов, выписки из базы данных, ссылки на сайт в сети Интернет, а также скриншоты страниц в сети Интернет, к</w:t>
      </w:r>
      <w:r>
        <w:t xml:space="preserve">оторые подтверждают значительную кредиторскую задолженность должника и отсутствие активов для ее погашения, регистрацию должника по адресу массовой регистрации и другие основания для признания долга сомнительным; </w:t>
      </w:r>
      <w:r>
        <w:rPr>
          <w:noProof/>
        </w:rPr>
        <w:drawing>
          <wp:inline distT="0" distB="0" distL="0" distR="0">
            <wp:extent cx="91471" cy="18295"/>
            <wp:effectExtent l="0" t="0" r="0" b="0"/>
            <wp:docPr id="179405" name="Picture 179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5" name="Picture 17940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документы, подтверждающие возбуждение про</w:t>
      </w:r>
      <w:r>
        <w:t>цедуры банкротства, ликвидации, или ссылки на сайт в сети Интернет с информацией о начале процедуры банкротства, ликвидации, а также скриншоты страниц в сети Интернет.</w:t>
      </w:r>
    </w:p>
    <w:p w:rsidR="00413134" w:rsidRDefault="00DA40A5">
      <w:pPr>
        <w:ind w:left="352" w:right="994"/>
      </w:pPr>
      <w:r>
        <w:t>3.6. Решение комиссии по поступлению и выбытию активов о признании задолженности сомните</w:t>
      </w:r>
      <w:r>
        <w:t>льной или безнадежной к взысканию оформляется актом (приложение З), содержащим следующую информацию:</w:t>
      </w:r>
    </w:p>
    <w:p w:rsidR="00413134" w:rsidRDefault="00DA40A5">
      <w:pPr>
        <w:ind w:left="1044" w:right="893" w:firstLine="0"/>
      </w:pPr>
      <w:r>
        <w:t>— полное наименование учреждения;</w:t>
      </w:r>
    </w:p>
    <w:p w:rsidR="00413134" w:rsidRDefault="00DA40A5">
      <w:pPr>
        <w:spacing w:after="42" w:line="244" w:lineRule="auto"/>
        <w:ind w:left="352" w:right="987"/>
        <w:jc w:val="left"/>
      </w:pPr>
      <w:r>
        <w:rPr>
          <w:noProof/>
        </w:rPr>
        <w:drawing>
          <wp:inline distT="0" distB="0" distL="0" distR="0">
            <wp:extent cx="91470" cy="18295"/>
            <wp:effectExtent l="0" t="0" r="0" b="0"/>
            <wp:docPr id="180316" name="Picture 180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6" name="Picture 18031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1470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идентификационный номер налогоплательщика,</w:t>
      </w:r>
      <w:r>
        <w:tab/>
        <w:t>основной государственный регистрационный номер, код причины постановки на уч</w:t>
      </w:r>
      <w:r>
        <w:t xml:space="preserve">ет налогоплательщика;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80317" name="Picture 180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7" name="Picture 180317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реквизиты документов, по которым возникла дебиторская задолженность, — платежных документов, накладных, актов выполненных работ и т. д.; </w:t>
      </w:r>
      <w:r>
        <w:rPr>
          <w:noProof/>
        </w:rPr>
        <w:drawing>
          <wp:inline distT="0" distB="0" distL="0" distR="0">
            <wp:extent cx="91471" cy="13721"/>
            <wp:effectExtent l="0" t="0" r="0" b="0"/>
            <wp:docPr id="180318" name="Picture 180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8" name="Picture 18031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сумма дебиторской задолженности, признанной сомнительной или безнадежной к взысканию;</w:t>
      </w:r>
    </w:p>
    <w:p w:rsidR="00413134" w:rsidRDefault="00DA40A5">
      <w:pPr>
        <w:ind w:left="352" w:right="893" w:firstLine="756"/>
      </w:pPr>
      <w:r>
        <w:t>— дата принятия решения о признании дебиторской задолженности сомнительной или безнадежной к взысканию;</w:t>
      </w:r>
    </w:p>
    <w:p w:rsidR="00413134" w:rsidRDefault="00DA40A5">
      <w:pPr>
        <w:ind w:left="1124" w:right="893" w:firstLine="0"/>
      </w:pPr>
      <w:r>
        <w:lastRenderedPageBreak/>
        <w:t>— подписи членов комиссии.</w:t>
      </w:r>
    </w:p>
    <w:p w:rsidR="00413134" w:rsidRDefault="00DA40A5">
      <w:pPr>
        <w:ind w:left="352" w:right="987"/>
      </w:pPr>
      <w:r>
        <w:t>Решение комиссии о признании дебиторской задолженности сомнительной или безнадежной к взысканию утверждается руководителем Уч</w:t>
      </w:r>
      <w:r>
        <w:t>реждения.</w:t>
      </w:r>
    </w:p>
    <w:p w:rsidR="00413134" w:rsidRDefault="00413134">
      <w:pPr>
        <w:sectPr w:rsidR="00413134">
          <w:type w:val="continuous"/>
          <w:pgSz w:w="11920" w:h="16840"/>
          <w:pgMar w:top="1080" w:right="468" w:bottom="375" w:left="980" w:header="720" w:footer="720" w:gutter="0"/>
          <w:cols w:space="720"/>
        </w:sectPr>
      </w:pPr>
    </w:p>
    <w:p w:rsidR="00413134" w:rsidRDefault="00DA40A5">
      <w:pPr>
        <w:tabs>
          <w:tab w:val="center" w:pos="3040"/>
          <w:tab w:val="center" w:pos="10181"/>
        </w:tabs>
        <w:spacing w:after="619" w:line="259" w:lineRule="auto"/>
        <w:ind w:firstLine="0"/>
        <w:jc w:val="left"/>
      </w:pPr>
      <w:r>
        <w:rPr>
          <w:rFonts w:ascii="MS Mincho" w:eastAsia="MS Mincho" w:hAnsi="MS Mincho" w:cs="MS Mincho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142088</wp:posOffset>
                </wp:positionH>
                <wp:positionV relativeFrom="paragraph">
                  <wp:posOffset>-1811199</wp:posOffset>
                </wp:positionV>
                <wp:extent cx="3393564" cy="7976599"/>
                <wp:effectExtent l="0" t="0" r="0" b="0"/>
                <wp:wrapSquare wrapText="bothSides"/>
                <wp:docPr id="394737" name="Group 394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3564" cy="7976599"/>
                          <a:chOff x="0" y="0"/>
                          <a:chExt cx="3393564" cy="7976599"/>
                        </a:xfrm>
                      </wpg:grpSpPr>
                      <pic:pic xmlns:pic="http://schemas.openxmlformats.org/drawingml/2006/picture">
                        <pic:nvPicPr>
                          <pic:cNvPr id="397524" name="Picture 397524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2101715" y="2481320"/>
                            <a:ext cx="7972026" cy="3018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558" name="Rectangle 180558"/>
                        <wps:cNvSpPr/>
                        <wps:spPr>
                          <a:xfrm>
                            <a:off x="338443" y="2213689"/>
                            <a:ext cx="188566" cy="60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9" name="Rectangle 180559"/>
                        <wps:cNvSpPr/>
                        <wps:spPr>
                          <a:xfrm>
                            <a:off x="338443" y="2305164"/>
                            <a:ext cx="188566" cy="97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0" name="Rectangle 180560"/>
                        <wps:cNvSpPr/>
                        <wps:spPr>
                          <a:xfrm>
                            <a:off x="338443" y="2387492"/>
                            <a:ext cx="188566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1" name="Rectangle 180561"/>
                        <wps:cNvSpPr/>
                        <wps:spPr>
                          <a:xfrm>
                            <a:off x="338443" y="2424081"/>
                            <a:ext cx="188566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2" name="Rectangle 180562"/>
                        <wps:cNvSpPr/>
                        <wps:spPr>
                          <a:xfrm>
                            <a:off x="338443" y="2474393"/>
                            <a:ext cx="188566" cy="4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3" name="Rectangle 180563"/>
                        <wps:cNvSpPr/>
                        <wps:spPr>
                          <a:xfrm>
                            <a:off x="338443" y="2510983"/>
                            <a:ext cx="188566" cy="42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4" name="Rectangle 180564"/>
                        <wps:cNvSpPr/>
                        <wps:spPr>
                          <a:xfrm>
                            <a:off x="338443" y="2625326"/>
                            <a:ext cx="188566" cy="97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5" name="Rectangle 180565"/>
                        <wps:cNvSpPr/>
                        <wps:spPr>
                          <a:xfrm>
                            <a:off x="338443" y="2698506"/>
                            <a:ext cx="188566" cy="133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6" name="Rectangle 180566"/>
                        <wps:cNvSpPr/>
                        <wps:spPr>
                          <a:xfrm>
                            <a:off x="338443" y="2803701"/>
                            <a:ext cx="188566" cy="298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36"/>
                                </w:rPr>
                                <w:t>adh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7" name="Rectangle 180567"/>
                        <wps:cNvSpPr/>
                        <wps:spPr>
                          <a:xfrm>
                            <a:off x="338443" y="3036962"/>
                            <a:ext cx="188566" cy="24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"/>
                                </w:rPr>
                                <w:t>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8" name="Rectangle 180568"/>
                        <wps:cNvSpPr/>
                        <wps:spPr>
                          <a:xfrm>
                            <a:off x="338443" y="3055257"/>
                            <a:ext cx="188566" cy="66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69" name="Rectangle 180569"/>
                        <wps:cNvSpPr/>
                        <wps:spPr>
                          <a:xfrm>
                            <a:off x="338442" y="3151306"/>
                            <a:ext cx="188567" cy="42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0" name="Rectangle 180570"/>
                        <wps:cNvSpPr/>
                        <wps:spPr>
                          <a:xfrm>
                            <a:off x="338442" y="3183322"/>
                            <a:ext cx="188567" cy="133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1" name="Rectangle 180571"/>
                        <wps:cNvSpPr/>
                        <wps:spPr>
                          <a:xfrm>
                            <a:off x="338442" y="3288518"/>
                            <a:ext cx="188567" cy="97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2" name="Rectangle 180572"/>
                        <wps:cNvSpPr/>
                        <wps:spPr>
                          <a:xfrm>
                            <a:off x="338442" y="3366271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3" name="Rectangle 180573"/>
                        <wps:cNvSpPr/>
                        <wps:spPr>
                          <a:xfrm>
                            <a:off x="338442" y="3444025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4" name="Rectangle 180574"/>
                        <wps:cNvSpPr/>
                        <wps:spPr>
                          <a:xfrm>
                            <a:off x="338442" y="3485189"/>
                            <a:ext cx="188567" cy="4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5" name="Rectangle 180575"/>
                        <wps:cNvSpPr/>
                        <wps:spPr>
                          <a:xfrm>
                            <a:off x="338442" y="3530926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6" name="Rectangle 180576"/>
                        <wps:cNvSpPr/>
                        <wps:spPr>
                          <a:xfrm>
                            <a:off x="338442" y="3572089"/>
                            <a:ext cx="188567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7" name="Rectangle 180577"/>
                        <wps:cNvSpPr/>
                        <wps:spPr>
                          <a:xfrm>
                            <a:off x="338442" y="3672712"/>
                            <a:ext cx="188567" cy="139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8" name="Rectangle 180578"/>
                        <wps:cNvSpPr/>
                        <wps:spPr>
                          <a:xfrm>
                            <a:off x="338442" y="3787055"/>
                            <a:ext cx="188567" cy="4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79" name="Rectangle 180579"/>
                        <wps:cNvSpPr/>
                        <wps:spPr>
                          <a:xfrm>
                            <a:off x="338442" y="3823645"/>
                            <a:ext cx="188567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0" name="Rectangle 180580"/>
                        <wps:cNvSpPr/>
                        <wps:spPr>
                          <a:xfrm>
                            <a:off x="338442" y="3860235"/>
                            <a:ext cx="188567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4"/>
                                </w:rPr>
                                <w:t>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1" name="Rectangle 180581"/>
                        <wps:cNvSpPr/>
                        <wps:spPr>
                          <a:xfrm>
                            <a:off x="338442" y="4184971"/>
                            <a:ext cx="188567" cy="91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2" name="Rectangle 180582"/>
                        <wps:cNvSpPr/>
                        <wps:spPr>
                          <a:xfrm>
                            <a:off x="338442" y="4267298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3" name="Rectangle 180583"/>
                        <wps:cNvSpPr/>
                        <wps:spPr>
                          <a:xfrm>
                            <a:off x="338442" y="4422805"/>
                            <a:ext cx="188567" cy="383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6"/>
                                </w:rPr>
                                <w:t>3d01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4" name="Rectangle 180584"/>
                        <wps:cNvSpPr/>
                        <wps:spPr>
                          <a:xfrm>
                            <a:off x="338442" y="4724672"/>
                            <a:ext cx="188567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5" name="Rectangle 180585"/>
                        <wps:cNvSpPr/>
                        <wps:spPr>
                          <a:xfrm>
                            <a:off x="338442" y="4761262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6" name="Rectangle 180586"/>
                        <wps:cNvSpPr/>
                        <wps:spPr>
                          <a:xfrm>
                            <a:off x="338442" y="4806999"/>
                            <a:ext cx="188567" cy="91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b'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7" name="Rectangle 180587"/>
                        <wps:cNvSpPr/>
                        <wps:spPr>
                          <a:xfrm>
                            <a:off x="338442" y="4944211"/>
                            <a:ext cx="188567" cy="91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8" name="Rectangle 180588"/>
                        <wps:cNvSpPr/>
                        <wps:spPr>
                          <a:xfrm>
                            <a:off x="338442" y="5140882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89" name="Rectangle 180589"/>
                        <wps:cNvSpPr/>
                        <wps:spPr>
                          <a:xfrm>
                            <a:off x="338442" y="5255226"/>
                            <a:ext cx="188567" cy="91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0" name="Rectangle 180590"/>
                        <wps:cNvSpPr/>
                        <wps:spPr>
                          <a:xfrm>
                            <a:off x="338442" y="5337552"/>
                            <a:ext cx="188567" cy="492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58"/>
                                </w:rPr>
                                <w:t>023d0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1" name="Rectangle 180591"/>
                        <wps:cNvSpPr/>
                        <wps:spPr>
                          <a:xfrm>
                            <a:off x="338442" y="5717173"/>
                            <a:ext cx="188567" cy="24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2" name="Rectangle 180592"/>
                        <wps:cNvSpPr/>
                        <wps:spPr>
                          <a:xfrm>
                            <a:off x="338442" y="5740042"/>
                            <a:ext cx="188567" cy="60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3" name="Rectangle 180593"/>
                        <wps:cNvSpPr/>
                        <wps:spPr>
                          <a:xfrm>
                            <a:off x="338442" y="5794927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4" name="Rectangle 180594"/>
                        <wps:cNvSpPr/>
                        <wps:spPr>
                          <a:xfrm>
                            <a:off x="338442" y="5831517"/>
                            <a:ext cx="188567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5" name="Rectangle 180595"/>
                        <wps:cNvSpPr/>
                        <wps:spPr>
                          <a:xfrm>
                            <a:off x="338442" y="5877254"/>
                            <a:ext cx="188567" cy="225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6"/>
                                </w:rPr>
                                <w:t>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6" name="Rectangle 180596"/>
                        <wps:cNvSpPr/>
                        <wps:spPr>
                          <a:xfrm>
                            <a:off x="338442" y="6051056"/>
                            <a:ext cx="188567" cy="42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7" name="Rectangle 180597"/>
                        <wps:cNvSpPr/>
                        <wps:spPr>
                          <a:xfrm>
                            <a:off x="338442" y="6119662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39" name="Rectangle 180539"/>
                        <wps:cNvSpPr/>
                        <wps:spPr>
                          <a:xfrm>
                            <a:off x="338442" y="260703"/>
                            <a:ext cx="188567" cy="97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0" name="Rectangle 180540"/>
                        <wps:cNvSpPr/>
                        <wps:spPr>
                          <a:xfrm>
                            <a:off x="338442" y="347604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1" name="Rectangle 180541"/>
                        <wps:cNvSpPr/>
                        <wps:spPr>
                          <a:xfrm>
                            <a:off x="338442" y="429932"/>
                            <a:ext cx="188567" cy="7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2" name="Rectangle 180542"/>
                        <wps:cNvSpPr/>
                        <wps:spPr>
                          <a:xfrm>
                            <a:off x="338442" y="503111"/>
                            <a:ext cx="188567" cy="97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3" name="Rectangle 180543"/>
                        <wps:cNvSpPr/>
                        <wps:spPr>
                          <a:xfrm>
                            <a:off x="338442" y="590013"/>
                            <a:ext cx="188567" cy="42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4" name="Rectangle 180544"/>
                        <wps:cNvSpPr/>
                        <wps:spPr>
                          <a:xfrm>
                            <a:off x="338442" y="626602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5" name="Rectangle 180545"/>
                        <wps:cNvSpPr/>
                        <wps:spPr>
                          <a:xfrm>
                            <a:off x="338442" y="667766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6" name="Rectangle 180546"/>
                        <wps:cNvSpPr/>
                        <wps:spPr>
                          <a:xfrm>
                            <a:off x="338442" y="736372"/>
                            <a:ext cx="188567" cy="97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7" name="Rectangle 180547"/>
                        <wps:cNvSpPr/>
                        <wps:spPr>
                          <a:xfrm>
                            <a:off x="338442" y="818699"/>
                            <a:ext cx="188567" cy="97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8" name="Rectangle 180548"/>
                        <wps:cNvSpPr/>
                        <wps:spPr>
                          <a:xfrm>
                            <a:off x="338442" y="905600"/>
                            <a:ext cx="188567" cy="54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49" name="Rectangle 180549"/>
                        <wps:cNvSpPr/>
                        <wps:spPr>
                          <a:xfrm>
                            <a:off x="338442" y="951338"/>
                            <a:ext cx="188567" cy="133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0" name="Rectangle 180550"/>
                        <wps:cNvSpPr/>
                        <wps:spPr>
                          <a:xfrm>
                            <a:off x="338442" y="1061107"/>
                            <a:ext cx="188567" cy="103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1" name="Rectangle 180551"/>
                        <wps:cNvSpPr/>
                        <wps:spPr>
                          <a:xfrm>
                            <a:off x="338442" y="1148009"/>
                            <a:ext cx="188567" cy="231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</w:rPr>
                                <w:t>011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2" name="Rectangle 180552"/>
                        <wps:cNvSpPr/>
                        <wps:spPr>
                          <a:xfrm>
                            <a:off x="338442" y="1486465"/>
                            <a:ext cx="188567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3" name="Rectangle 180553"/>
                        <wps:cNvSpPr/>
                        <wps:spPr>
                          <a:xfrm>
                            <a:off x="338442" y="1527629"/>
                            <a:ext cx="188567" cy="18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2"/>
                                </w:rPr>
                                <w:t>69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4" name="Rectangle 180554"/>
                        <wps:cNvSpPr/>
                        <wps:spPr>
                          <a:xfrm>
                            <a:off x="338442" y="1673989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5" name="Rectangle 180555"/>
                        <wps:cNvSpPr/>
                        <wps:spPr>
                          <a:xfrm>
                            <a:off x="338442" y="1756316"/>
                            <a:ext cx="188567" cy="176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0"/>
                                </w:rPr>
                                <w:t>£0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6" name="Rectangle 180556"/>
                        <wps:cNvSpPr/>
                        <wps:spPr>
                          <a:xfrm>
                            <a:off x="338442" y="1966708"/>
                            <a:ext cx="188567" cy="91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57" name="Rectangle 180557"/>
                        <wps:cNvSpPr/>
                        <wps:spPr>
                          <a:xfrm>
                            <a:off x="338443" y="2081051"/>
                            <a:ext cx="188566" cy="3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8" name="Rectangle 180598"/>
                        <wps:cNvSpPr/>
                        <wps:spPr>
                          <a:xfrm>
                            <a:off x="338442" y="6234005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99" name="Rectangle 180599"/>
                        <wps:cNvSpPr/>
                        <wps:spPr>
                          <a:xfrm>
                            <a:off x="338442" y="6270595"/>
                            <a:ext cx="188567" cy="42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0" name="Rectangle 180600"/>
                        <wps:cNvSpPr/>
                        <wps:spPr>
                          <a:xfrm>
                            <a:off x="338442" y="6320906"/>
                            <a:ext cx="188567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1" name="Rectangle 180601"/>
                        <wps:cNvSpPr/>
                        <wps:spPr>
                          <a:xfrm>
                            <a:off x="338442" y="6403234"/>
                            <a:ext cx="188567" cy="29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34"/>
                                </w:rPr>
                                <w:t>HðÏ1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2" name="Rectangle 180602"/>
                        <wps:cNvSpPr/>
                        <wps:spPr>
                          <a:xfrm>
                            <a:off x="338442" y="6622773"/>
                            <a:ext cx="188567" cy="72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3" name="Rectangle 180603"/>
                        <wps:cNvSpPr/>
                        <wps:spPr>
                          <a:xfrm>
                            <a:off x="338442" y="6686805"/>
                            <a:ext cx="188567" cy="225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6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4" name="Rectangle 180604"/>
                        <wps:cNvSpPr/>
                        <wps:spPr>
                          <a:xfrm>
                            <a:off x="338442" y="6901770"/>
                            <a:ext cx="188567" cy="12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5" name="Rectangle 180605"/>
                        <wps:cNvSpPr/>
                        <wps:spPr>
                          <a:xfrm>
                            <a:off x="338442" y="6997820"/>
                            <a:ext cx="188567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6" name="Rectangle 180606"/>
                        <wps:cNvSpPr/>
                        <wps:spPr>
                          <a:xfrm>
                            <a:off x="338442" y="7240227"/>
                            <a:ext cx="188567" cy="7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7" name="Rectangle 180607"/>
                        <wps:cNvSpPr/>
                        <wps:spPr>
                          <a:xfrm>
                            <a:off x="338442" y="7308833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8" name="Rectangle 180608"/>
                        <wps:cNvSpPr/>
                        <wps:spPr>
                          <a:xfrm>
                            <a:off x="338442" y="7345423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09" name="Rectangle 180609"/>
                        <wps:cNvSpPr/>
                        <wps:spPr>
                          <a:xfrm>
                            <a:off x="338442" y="7400308"/>
                            <a:ext cx="188567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10" name="Rectangle 180610"/>
                        <wps:cNvSpPr/>
                        <wps:spPr>
                          <a:xfrm>
                            <a:off x="338442" y="7441472"/>
                            <a:ext cx="188567" cy="4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11" name="Rectangle 180611"/>
                        <wps:cNvSpPr/>
                        <wps:spPr>
                          <a:xfrm>
                            <a:off x="338442" y="7487209"/>
                            <a:ext cx="188567" cy="127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12" name="Rectangle 180612"/>
                        <wps:cNvSpPr/>
                        <wps:spPr>
                          <a:xfrm>
                            <a:off x="338442" y="7596979"/>
                            <a:ext cx="188567" cy="115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79" name="Rectangle 180479"/>
                        <wps:cNvSpPr/>
                        <wps:spPr>
                          <a:xfrm>
                            <a:off x="1" y="0"/>
                            <a:ext cx="152070" cy="437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52"/>
                                </w:rPr>
                                <w:t>OIHHO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0" name="Rectangle 180480"/>
                        <wps:cNvSpPr/>
                        <wps:spPr>
                          <a:xfrm>
                            <a:off x="1" y="439079"/>
                            <a:ext cx="152070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1" name="Rectangle 180481"/>
                        <wps:cNvSpPr/>
                        <wps:spPr>
                          <a:xfrm>
                            <a:off x="1" y="512259"/>
                            <a:ext cx="152070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2" name="Rectangle 180482"/>
                        <wps:cNvSpPr/>
                        <wps:spPr>
                          <a:xfrm>
                            <a:off x="1" y="553423"/>
                            <a:ext cx="152070" cy="3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3" name="Rectangle 180483"/>
                        <wps:cNvSpPr/>
                        <wps:spPr>
                          <a:xfrm>
                            <a:off x="1" y="590013"/>
                            <a:ext cx="152070" cy="176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0"/>
                                </w:rPr>
                                <w:t>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4" name="Rectangle 180484"/>
                        <wps:cNvSpPr/>
                        <wps:spPr>
                          <a:xfrm>
                            <a:off x="1" y="727225"/>
                            <a:ext cx="152070" cy="4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5" name="Rectangle 180485"/>
                        <wps:cNvSpPr/>
                        <wps:spPr>
                          <a:xfrm>
                            <a:off x="1" y="901027"/>
                            <a:ext cx="152070" cy="3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6" name="Rectangle 180486"/>
                        <wps:cNvSpPr/>
                        <wps:spPr>
                          <a:xfrm>
                            <a:off x="1" y="923895"/>
                            <a:ext cx="152070" cy="164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7" name="Rectangle 180487"/>
                        <wps:cNvSpPr/>
                        <wps:spPr>
                          <a:xfrm>
                            <a:off x="1" y="1051960"/>
                            <a:ext cx="152070" cy="36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8" name="Rectangle 180488"/>
                        <wps:cNvSpPr/>
                        <wps:spPr>
                          <a:xfrm>
                            <a:off x="1" y="1083976"/>
                            <a:ext cx="152070" cy="72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89" name="Rectangle 180489"/>
                        <wps:cNvSpPr/>
                        <wps:spPr>
                          <a:xfrm>
                            <a:off x="1" y="1143435"/>
                            <a:ext cx="152070" cy="24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0" name="Rectangle 180490"/>
                        <wps:cNvSpPr/>
                        <wps:spPr>
                          <a:xfrm>
                            <a:off x="1" y="1170877"/>
                            <a:ext cx="152070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1" name="Rectangle 180491"/>
                        <wps:cNvSpPr/>
                        <wps:spPr>
                          <a:xfrm>
                            <a:off x="1" y="1239483"/>
                            <a:ext cx="152070" cy="91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2" name="Rectangle 180492"/>
                        <wps:cNvSpPr/>
                        <wps:spPr>
                          <a:xfrm>
                            <a:off x="1" y="1308090"/>
                            <a:ext cx="152070" cy="60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3" name="Rectangle 180493"/>
                        <wps:cNvSpPr/>
                        <wps:spPr>
                          <a:xfrm>
                            <a:off x="1" y="1358401"/>
                            <a:ext cx="152070" cy="103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4" name="Rectangle 180494"/>
                        <wps:cNvSpPr/>
                        <wps:spPr>
                          <a:xfrm>
                            <a:off x="1" y="1436154"/>
                            <a:ext cx="152070" cy="7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P,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5" name="Rectangle 180495"/>
                        <wps:cNvSpPr/>
                        <wps:spPr>
                          <a:xfrm>
                            <a:off x="1" y="1504760"/>
                            <a:ext cx="152070" cy="3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96" name="Rectangle 180496"/>
                        <wps:cNvSpPr/>
                        <wps:spPr>
                          <a:xfrm>
                            <a:off x="1" y="1532203"/>
                            <a:ext cx="152070" cy="4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~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4737" style="width:267.21pt;height:628.079pt;position:absolute;mso-position-horizontal-relative:margin;mso-position-horizontal:absolute;margin-left:11.188pt;mso-position-vertical-relative:text;margin-top:-142.614pt;" coordsize="33935,79765">
                <v:shape id="Picture 397524" style="position:absolute;width:79720;height:30185;left:-21017;top:24813;rotation:90;" filled="f">
                  <v:imagedata r:id="rId94"/>
                </v:shape>
                <v:rect id="Rectangle 180558" style="position:absolute;width:1885;height:608;left:3384;top:221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180559" style="position:absolute;width:1885;height:973;left:3384;top:23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ま</w:t>
                        </w:r>
                      </w:p>
                    </w:txbxContent>
                  </v:textbox>
                </v:rect>
                <v:rect id="Rectangle 180560" style="position:absolute;width:1885;height:486;left:3384;top:23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61" style="position:absolute;width:1885;height:486;left:3384;top:242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62" style="position:absolute;width:1885;height:425;left:3384;top:24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63" style="position:absolute;width:1885;height:425;left:3384;top:251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64" style="position:absolute;width:1885;height:973;left:3384;top:26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て</w:t>
                        </w:r>
                      </w:p>
                    </w:txbxContent>
                  </v:textbox>
                </v:rect>
                <v:rect id="Rectangle 180565" style="position:absolute;width:1885;height:1338;left:3384;top:26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ま</w:t>
                        </w:r>
                      </w:p>
                    </w:txbxContent>
                  </v:textbox>
                </v:rect>
                <v:rect id="Rectangle 180566" style="position:absolute;width:1885;height:2980;left:3384;top:28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36"/>
                          </w:rPr>
                          <w:t xml:space="preserve">adh</w:t>
                        </w:r>
                      </w:p>
                    </w:txbxContent>
                  </v:textbox>
                </v:rect>
                <v:rect id="Rectangle 180567" style="position:absolute;width:1885;height:243;left:3384;top:303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"/>
                          </w:rPr>
                          <w:t xml:space="preserve">」</w:t>
                        </w:r>
                      </w:p>
                    </w:txbxContent>
                  </v:textbox>
                </v:rect>
                <v:rect id="Rectangle 180568" style="position:absolute;width:1885;height:669;left:3384;top:30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80569" style="position:absolute;width:1885;height:425;left:3384;top:31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70" style="position:absolute;width:1885;height:1338;left:3384;top:318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80571" style="position:absolute;width:1885;height:973;left:3384;top:3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し</w:t>
                        </w:r>
                      </w:p>
                    </w:txbxContent>
                  </v:textbox>
                </v:rect>
                <v:rect id="Rectangle 180572" style="position:absolute;width:1885;height:851;left:3384;top:33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573" style="position:absolute;width:1885;height:486;left:3384;top:344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74" style="position:absolute;width:1885;height:425;left:3384;top:34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75" style="position:absolute;width:1885;height:486;left:3384;top:35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76" style="position:absolute;width:1885;height:1277;left:3384;top:357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こ</w:t>
                        </w:r>
                      </w:p>
                    </w:txbxContent>
                  </v:textbox>
                </v:rect>
                <v:rect id="Rectangle 180577" style="position:absolute;width:1885;height:1399;left:3384;top:367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ま</w:t>
                        </w:r>
                      </w:p>
                    </w:txbxContent>
                  </v:textbox>
                </v:rect>
                <v:rect id="Rectangle 180578" style="position:absolute;width:1885;height:425;left:3384;top:37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79" style="position:absolute;width:1885;height:486;left:3384;top:38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「</w:t>
                        </w:r>
                      </w:p>
                    </w:txbxContent>
                  </v:textbox>
                </v:rect>
                <v:rect id="Rectangle 180580" style="position:absolute;width:1885;height:1946;left:3384;top:386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4"/>
                          </w:rPr>
                          <w:t xml:space="preserve">or</w:t>
                        </w:r>
                      </w:p>
                    </w:txbxContent>
                  </v:textbox>
                </v:rect>
                <v:rect id="Rectangle 180581" style="position:absolute;width:1885;height:912;left:3384;top:41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80582" style="position:absolute;width:1885;height:851;left:3384;top:426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583" style="position:absolute;width:1885;height:3832;left:3384;top:44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6"/>
                          </w:rPr>
                          <w:t xml:space="preserve">3d01</w:t>
                        </w:r>
                      </w:p>
                    </w:txbxContent>
                  </v:textbox>
                </v:rect>
                <v:rect id="Rectangle 180584" style="position:absolute;width:1885;height:486;left:3384;top:472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85" style="position:absolute;width:1885;height:486;left:3384;top:47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86" style="position:absolute;width:1885;height:912;left:3384;top:48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b'</w:t>
                        </w:r>
                      </w:p>
                    </w:txbxContent>
                  </v:textbox>
                </v:rect>
                <v:rect id="Rectangle 180587" style="position:absolute;width:1885;height:912;left:3384;top:49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180588" style="position:absolute;width:1885;height:851;left:3384;top:51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180589" style="position:absolute;width:1885;height:912;left:3384;top:52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80590" style="position:absolute;width:1885;height:4927;left:3384;top:53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58"/>
                          </w:rPr>
                          <w:t xml:space="preserve">023d0</w:t>
                        </w:r>
                      </w:p>
                    </w:txbxContent>
                  </v:textbox>
                </v:rect>
                <v:rect id="Rectangle 180591" style="position:absolute;width:1885;height:243;left:3384;top:571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180592" style="position:absolute;width:1885;height:608;left:3384;top:57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180593" style="position:absolute;width:1885;height:486;left:3384;top:57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94" style="position:absolute;width:1885;height:486;left:3384;top:583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95" style="position:absolute;width:1885;height:2250;left:3384;top:58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6"/>
                          </w:rPr>
                          <w:t xml:space="preserve">92</w:t>
                        </w:r>
                      </w:p>
                    </w:txbxContent>
                  </v:textbox>
                </v:rect>
                <v:rect id="Rectangle 180596" style="position:absolute;width:1885;height:425;left:3384;top:60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「</w:t>
                        </w:r>
                      </w:p>
                    </w:txbxContent>
                  </v:textbox>
                </v:rect>
                <v:rect id="Rectangle 180597" style="position:absolute;width:1885;height:851;left:3384;top:61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539" style="position:absolute;width:1885;height:973;left:3384;top:2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に</w:t>
                        </w:r>
                      </w:p>
                    </w:txbxContent>
                  </v:textbox>
                </v:rect>
                <v:rect id="Rectangle 180540" style="position:absolute;width:1885;height:851;left:3384;top:34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541" style="position:absolute;width:1885;height:790;left:3384;top:4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80542" style="position:absolute;width:1885;height:973;left:3384;top: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q</w:t>
                        </w:r>
                      </w:p>
                    </w:txbxContent>
                  </v:textbox>
                </v:rect>
                <v:rect id="Rectangle 180543" style="position:absolute;width:1885;height:425;left:3384;top:5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44" style="position:absolute;width:1885;height:486;left:3384;top:62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「</w:t>
                        </w:r>
                      </w:p>
                    </w:txbxContent>
                  </v:textbox>
                </v:rect>
                <v:rect id="Rectangle 180545" style="position:absolute;width:1885;height:851;left:3384;top:6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546" style="position:absolute;width:1885;height:973;left:3384;top:7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ト</w:t>
                        </w:r>
                      </w:p>
                    </w:txbxContent>
                  </v:textbox>
                </v:rect>
                <v:rect id="Rectangle 180547" style="position:absolute;width:1885;height:973;left:3384;top:8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180548" style="position:absolute;width:1885;height:547;left:3384;top:9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49" style="position:absolute;width:1885;height:1338;left:3384;top:9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こ</w:t>
                        </w:r>
                      </w:p>
                    </w:txbxContent>
                  </v:textbox>
                </v:rect>
                <v:rect id="Rectangle 180550" style="position:absolute;width:1885;height:1034;left:3384;top:10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ま</w:t>
                        </w:r>
                      </w:p>
                    </w:txbxContent>
                  </v:textbox>
                </v:rect>
                <v:rect id="Rectangle 180551" style="position:absolute;width:1885;height:2311;left:3384;top:114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</w:rPr>
                          <w:t xml:space="preserve">011</w:t>
                        </w:r>
                      </w:p>
                    </w:txbxContent>
                  </v:textbox>
                </v:rect>
                <v:rect id="Rectangle 180552" style="position:absolute;width:1885;height:486;left:3384;top:148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80553" style="position:absolute;width:1885;height:1824;left:3384;top:152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2"/>
                          </w:rPr>
                          <w:t xml:space="preserve">69</w:t>
                        </w:r>
                      </w:p>
                    </w:txbxContent>
                  </v:textbox>
                </v:rect>
                <v:rect id="Rectangle 180554" style="position:absolute;width:1885;height:851;left:3384;top:167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ト</w:t>
                        </w:r>
                      </w:p>
                    </w:txbxContent>
                  </v:textbox>
                </v:rect>
                <v:rect id="Rectangle 180555" style="position:absolute;width:1885;height:1764;left:3384;top:17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0"/>
                          </w:rPr>
                          <w:t xml:space="preserve">£0</w:t>
                        </w:r>
                      </w:p>
                    </w:txbxContent>
                  </v:textbox>
                </v:rect>
                <v:rect id="Rectangle 180556" style="position:absolute;width:1885;height:912;left:3384;top:196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557" style="position:absolute;width:1885;height:364;left:3384;top:208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・</w:t>
                        </w:r>
                      </w:p>
                    </w:txbxContent>
                  </v:textbox>
                </v:rect>
                <v:rect id="Rectangle 180598" style="position:absolute;width:1885;height:486;left:3384;top:62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599" style="position:absolute;width:1885;height:425;left:3384;top:62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600" style="position:absolute;width:1885;height:851;left:3384;top:63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80601" style="position:absolute;width:1885;height:2919;left:3384;top:64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34"/>
                          </w:rPr>
                          <w:t xml:space="preserve">HðÏ1</w:t>
                        </w:r>
                      </w:p>
                    </w:txbxContent>
                  </v:textbox>
                </v:rect>
                <v:rect id="Rectangle 180602" style="position:absolute;width:1885;height:729;left:3384;top:66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朝</w:t>
                        </w:r>
                      </w:p>
                    </w:txbxContent>
                  </v:textbox>
                </v:rect>
                <v:rect id="Rectangle 180603" style="position:absolute;width:1885;height:2250;left:3384;top:668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6"/>
                          </w:rPr>
                          <w:t xml:space="preserve">90</w:t>
                        </w:r>
                      </w:p>
                    </w:txbxContent>
                  </v:textbox>
                </v:rect>
                <v:rect id="Rectangle 180604" style="position:absolute;width:1885;height:1277;left:3384;top:69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こ</w:t>
                        </w:r>
                      </w:p>
                    </w:txbxContent>
                  </v:textbox>
                </v:rect>
                <v:rect id="Rectangle 180605" style="position:absolute;width:1885;height:486;left:3384;top:69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606" style="position:absolute;width:1885;height:790;left:3384;top:724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80607" style="position:absolute;width:1885;height:486;left:3384;top:73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608" style="position:absolute;width:1885;height:486;left:3384;top:73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80609" style="position:absolute;width:1885;height:486;left:3384;top:740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610" style="position:absolute;width:1885;height:425;left:3384;top:74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611" style="position:absolute;width:1885;height:1277;left:3384;top:748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コ</w:t>
                        </w:r>
                      </w:p>
                    </w:txbxContent>
                  </v:textbox>
                </v:rect>
                <v:rect id="Rectangle 180612" style="position:absolute;width:1885;height:1155;left:3384;top:75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4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80479" style="position:absolute;width:1520;height:4379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52"/>
                          </w:rPr>
                          <w:t xml:space="preserve">OIHHO</w:t>
                        </w:r>
                      </w:p>
                    </w:txbxContent>
                  </v:textbox>
                </v:rect>
                <v:rect id="Rectangle 180480" style="position:absolute;width:1520;height:851;left:0;top:4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481" style="position:absolute;width:1520;height:486;left:0;top:5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482" style="position:absolute;width:1520;height:364;left:0;top:5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「</w:t>
                        </w:r>
                      </w:p>
                    </w:txbxContent>
                  </v:textbox>
                </v:rect>
                <v:rect id="Rectangle 180483" style="position:absolute;width:1520;height:1764;left:0;top:5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0"/>
                          </w:rPr>
                          <w:t xml:space="preserve">OL</w:t>
                        </w:r>
                      </w:p>
                    </w:txbxContent>
                  </v:textbox>
                </v:rect>
                <v:rect id="Rectangle 180484" style="position:absolute;width:1520;height:486;left:0;top:72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485" style="position:absolute;width:1520;height:304;left:0;top:9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486" style="position:absolute;width:1520;height:1642;left:0;top:9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0"/>
                          </w:rPr>
                          <w:t xml:space="preserve">NO</w:t>
                        </w:r>
                      </w:p>
                    </w:txbxContent>
                  </v:textbox>
                </v:rect>
                <v:rect id="Rectangle 180487" style="position:absolute;width:1520;height:364;left:0;top:10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488" style="position:absolute;width:1520;height:729;left:0;top:10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80489" style="position:absolute;width:1520;height:243;left:0;top:114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490" style="position:absolute;width:1520;height:851;left:0;top:1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大</w:t>
                        </w:r>
                      </w:p>
                    </w:txbxContent>
                  </v:textbox>
                </v:rect>
                <v:rect id="Rectangle 180491" style="position:absolute;width:1520;height:912;left:0;top:12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0492" style="position:absolute;width:1520;height:608;left:0;top:13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」</w:t>
                        </w:r>
                      </w:p>
                    </w:txbxContent>
                  </v:textbox>
                </v:rect>
                <v:rect id="Rectangle 180493" style="position:absolute;width:1520;height:1034;left:0;top:13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し</w:t>
                        </w:r>
                      </w:p>
                    </w:txbxContent>
                  </v:textbox>
                </v:rect>
                <v:rect id="Rectangle 180494" style="position:absolute;width:1520;height:790;left:0;top:14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P,</w:t>
                        </w:r>
                      </w:p>
                    </w:txbxContent>
                  </v:textbox>
                </v:rect>
                <v:rect id="Rectangle 180495" style="position:absolute;width:1520;height:304;left:0;top:15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0496" style="position:absolute;width:1520;height:425;left:0;top:15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~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posOffset>190109</wp:posOffset>
            </wp:positionH>
            <wp:positionV relativeFrom="paragraph">
              <wp:posOffset>-1013080</wp:posOffset>
            </wp:positionV>
            <wp:extent cx="100618" cy="68606"/>
            <wp:effectExtent l="0" t="0" r="0" b="0"/>
            <wp:wrapSquare wrapText="bothSides"/>
            <wp:docPr id="184649" name="Picture 184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9" name="Picture 184649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00618" cy="68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margin">
              <wp:posOffset>164954</wp:posOffset>
            </wp:positionH>
            <wp:positionV relativeFrom="paragraph">
              <wp:posOffset>-1463593</wp:posOffset>
            </wp:positionV>
            <wp:extent cx="73177" cy="91475"/>
            <wp:effectExtent l="0" t="0" r="0" b="0"/>
            <wp:wrapSquare wrapText="bothSides"/>
            <wp:docPr id="184648" name="Picture 184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8" name="Picture 184648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3177" cy="9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S Mincho" w:eastAsia="MS Mincho" w:hAnsi="MS Mincho" w:cs="MS Mincho"/>
          <w:sz w:val="8"/>
        </w:rPr>
        <w:tab/>
        <w:t>p</w:t>
      </w:r>
      <w:r>
        <w:rPr>
          <w:rFonts w:ascii="MS Mincho" w:eastAsia="MS Mincho" w:hAnsi="MS Mincho" w:cs="MS Mincho"/>
          <w:sz w:val="8"/>
        </w:rPr>
        <w:t>て</w:t>
      </w:r>
      <w:r>
        <w:rPr>
          <w:rFonts w:ascii="MS Mincho" w:eastAsia="MS Mincho" w:hAnsi="MS Mincho" w:cs="MS Mincho"/>
          <w:sz w:val="8"/>
        </w:rPr>
        <w:t>0</w:t>
      </w:r>
      <w:r>
        <w:rPr>
          <w:rFonts w:ascii="MS Mincho" w:eastAsia="MS Mincho" w:hAnsi="MS Mincho" w:cs="MS Mincho"/>
          <w:sz w:val="8"/>
        </w:rPr>
        <w:t>ミ</w:t>
      </w:r>
      <w:r>
        <w:rPr>
          <w:rFonts w:ascii="MS Mincho" w:eastAsia="MS Mincho" w:hAnsi="MS Mincho" w:cs="MS Mincho"/>
          <w:sz w:val="8"/>
        </w:rPr>
        <w:t>d</w:t>
      </w:r>
      <w:r>
        <w:rPr>
          <w:rFonts w:ascii="MS Mincho" w:eastAsia="MS Mincho" w:hAnsi="MS Mincho" w:cs="MS Mincho"/>
          <w:sz w:val="8"/>
        </w:rPr>
        <w:tab/>
        <w:t>0PhPHPH</w:t>
      </w:r>
    </w:p>
    <w:p w:rsidR="00413134" w:rsidRDefault="00DA40A5">
      <w:pPr>
        <w:spacing w:after="727" w:line="259" w:lineRule="auto"/>
        <w:ind w:firstLine="0"/>
        <w:jc w:val="right"/>
      </w:pPr>
      <w:r>
        <w:rPr>
          <w:rFonts w:ascii="MS Mincho" w:eastAsia="MS Mincho" w:hAnsi="MS Mincho" w:cs="MS Mincho"/>
          <w:sz w:val="70"/>
        </w:rPr>
        <w:t>0X3d0</w:t>
      </w:r>
      <w:r>
        <w:rPr>
          <w:rFonts w:ascii="MS Mincho" w:eastAsia="MS Mincho" w:hAnsi="MS Mincho" w:cs="MS Mincho"/>
          <w:sz w:val="70"/>
        </w:rPr>
        <w:t>」ヒ</w:t>
      </w:r>
      <w:r>
        <w:rPr>
          <w:rFonts w:ascii="MS Mincho" w:eastAsia="MS Mincho" w:hAnsi="MS Mincho" w:cs="MS Mincho"/>
          <w:sz w:val="70"/>
        </w:rPr>
        <w:t xml:space="preserve">90r0 </w:t>
      </w:r>
      <w:r>
        <w:rPr>
          <w:rFonts w:ascii="MS Mincho" w:eastAsia="MS Mincho" w:hAnsi="MS Mincho" w:cs="MS Mincho"/>
          <w:sz w:val="70"/>
        </w:rPr>
        <w:t>一</w:t>
      </w:r>
      <w:r>
        <w:rPr>
          <w:rFonts w:ascii="MS Mincho" w:eastAsia="MS Mincho" w:hAnsi="MS Mincho" w:cs="MS Mincho"/>
          <w:sz w:val="70"/>
        </w:rPr>
        <w:t>H3r380</w:t>
      </w:r>
      <w:r>
        <w:rPr>
          <w:rFonts w:ascii="MS Mincho" w:eastAsia="MS Mincho" w:hAnsi="MS Mincho" w:cs="MS Mincho"/>
          <w:sz w:val="70"/>
        </w:rPr>
        <w:t>・一</w:t>
      </w:r>
    </w:p>
    <w:p w:rsidR="00413134" w:rsidRDefault="00DA40A5">
      <w:pPr>
        <w:spacing w:after="0" w:line="259" w:lineRule="auto"/>
        <w:ind w:firstLine="0"/>
        <w:jc w:val="left"/>
      </w:pPr>
      <w:r>
        <w:rPr>
          <w:rFonts w:ascii="MS Mincho" w:eastAsia="MS Mincho" w:hAnsi="MS Mincho" w:cs="MS Mincho"/>
          <w:sz w:val="78"/>
        </w:rPr>
        <w:t>一</w:t>
      </w:r>
      <w:r>
        <w:rPr>
          <w:rFonts w:ascii="MS Mincho" w:eastAsia="MS Mincho" w:hAnsi="MS Mincho" w:cs="MS Mincho"/>
          <w:sz w:val="78"/>
        </w:rPr>
        <w:t>3HH9</w:t>
      </w:r>
      <w:r>
        <w:rPr>
          <w:rFonts w:ascii="MS Mincho" w:eastAsia="MS Mincho" w:hAnsi="MS Mincho" w:cs="MS Mincho"/>
          <w:sz w:val="78"/>
        </w:rPr>
        <w:t>医</w:t>
      </w:r>
      <w:r>
        <w:rPr>
          <w:rFonts w:ascii="MS Mincho" w:eastAsia="MS Mincho" w:hAnsi="MS Mincho" w:cs="MS Mincho"/>
          <w:sz w:val="78"/>
        </w:rPr>
        <w:t>0</w:t>
      </w:r>
      <w:r>
        <w:rPr>
          <w:rFonts w:ascii="MS Mincho" w:eastAsia="MS Mincho" w:hAnsi="MS Mincho" w:cs="MS Mincho"/>
          <w:sz w:val="78"/>
        </w:rPr>
        <w:t>ー「</w:t>
      </w:r>
      <w:r>
        <w:rPr>
          <w:rFonts w:ascii="MS Mincho" w:eastAsia="MS Mincho" w:hAnsi="MS Mincho" w:cs="MS Mincho"/>
          <w:sz w:val="78"/>
        </w:rPr>
        <w:t>Hdl]</w:t>
      </w:r>
    </w:p>
    <w:p w:rsidR="00413134" w:rsidRDefault="00413134">
      <w:pPr>
        <w:sectPr w:rsidR="00413134">
          <w:pgSz w:w="11920" w:h="16840"/>
          <w:pgMar w:top="2110" w:right="1440" w:bottom="2269" w:left="1440" w:header="720" w:footer="720" w:gutter="0"/>
          <w:cols w:space="720"/>
          <w:textDirection w:val="tbRl"/>
        </w:sectPr>
      </w:pPr>
    </w:p>
    <w:p w:rsidR="00413134" w:rsidRDefault="00DA40A5">
      <w:pPr>
        <w:spacing w:after="0" w:line="259" w:lineRule="auto"/>
        <w:ind w:left="-1440" w:right="1048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TopAndBottom/>
            <wp:docPr id="397525" name="Picture 397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25" name="Picture 39752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134" w:rsidRDefault="00413134">
      <w:pPr>
        <w:sectPr w:rsidR="00413134">
          <w:pgSz w:w="11920" w:h="16840"/>
          <w:pgMar w:top="1440" w:right="1440" w:bottom="1440" w:left="1440" w:header="720" w:footer="720" w:gutter="0"/>
          <w:cols w:space="720"/>
        </w:sectPr>
      </w:pPr>
    </w:p>
    <w:p w:rsidR="00413134" w:rsidRDefault="00DA40A5">
      <w:pPr>
        <w:tabs>
          <w:tab w:val="center" w:pos="6000"/>
        </w:tabs>
        <w:spacing w:after="0" w:line="259" w:lineRule="auto"/>
        <w:ind w:firstLine="0"/>
        <w:jc w:val="left"/>
      </w:pPr>
      <w:r>
        <w:rPr>
          <w:rFonts w:ascii="Microsoft JhengHei" w:eastAsia="Microsoft JhengHei" w:hAnsi="Microsoft JhengHei" w:cs="Microsoft JhengHei"/>
          <w:sz w:val="4"/>
        </w:rPr>
        <w:lastRenderedPageBreak/>
        <w:t>(H)HLIYO</w:t>
      </w:r>
      <w:r>
        <w:rPr>
          <w:rFonts w:ascii="Microsoft JhengHei" w:eastAsia="Microsoft JhengHei" w:hAnsi="Microsoft JhengHei" w:cs="Microsoft JhengHei"/>
          <w:sz w:val="4"/>
        </w:rPr>
        <w:t>冖一</w:t>
      </w:r>
      <w:r>
        <w:rPr>
          <w:rFonts w:ascii="Microsoft JhengHei" w:eastAsia="Microsoft JhengHei" w:hAnsi="Microsoft JhengHei" w:cs="Microsoft JhengHei"/>
          <w:sz w:val="4"/>
        </w:rPr>
        <w:t>eyaod(þHmopd)</w:t>
      </w:r>
      <w:r>
        <w:rPr>
          <w:rFonts w:ascii="Microsoft JhengHei" w:eastAsia="Microsoft JhengHei" w:hAnsi="Microsoft JhengHei" w:cs="Microsoft JhengHei"/>
          <w:sz w:val="4"/>
        </w:rPr>
        <w:tab/>
        <w:t>(CIDHLIYOIJ)</w:t>
      </w:r>
    </w:p>
    <w:p w:rsidR="00413134" w:rsidRDefault="00DA40A5">
      <w:pPr>
        <w:spacing w:after="72" w:line="259" w:lineRule="auto"/>
        <w:ind w:left="86" w:firstLine="0"/>
        <w:jc w:val="left"/>
      </w:pPr>
      <w:r>
        <w:rPr>
          <w:noProof/>
        </w:rPr>
        <w:drawing>
          <wp:inline distT="0" distB="0" distL="0" distR="0">
            <wp:extent cx="4152954" cy="18295"/>
            <wp:effectExtent l="0" t="0" r="0" b="0"/>
            <wp:docPr id="397530" name="Picture 397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30" name="Picture 397530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5295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134" w:rsidRDefault="00DA40A5">
      <w:pPr>
        <w:spacing w:after="109" w:line="259" w:lineRule="auto"/>
        <w:ind w:left="10" w:right="107" w:hanging="10"/>
        <w:jc w:val="right"/>
      </w:pPr>
      <w:r>
        <w:rPr>
          <w:rFonts w:ascii="Microsoft JhengHei" w:eastAsia="Microsoft JhengHei" w:hAnsi="Microsoft JhengHei" w:cs="Microsoft JhengHei"/>
          <w:sz w:val="4"/>
        </w:rPr>
        <w:t>KHHaYyadhÁCllfð1HY080yKd</w:t>
      </w:r>
    </w:p>
    <w:p w:rsidR="00413134" w:rsidRDefault="00DA40A5">
      <w:pPr>
        <w:spacing w:after="706" w:line="259" w:lineRule="auto"/>
        <w:ind w:left="79" w:firstLine="0"/>
        <w:jc w:val="left"/>
      </w:pPr>
      <w:r>
        <w:rPr>
          <w:noProof/>
        </w:rPr>
        <w:drawing>
          <wp:inline distT="0" distB="0" distL="0" distR="0">
            <wp:extent cx="4157529" cy="233251"/>
            <wp:effectExtent l="0" t="0" r="0" b="0"/>
            <wp:docPr id="397532" name="Picture 397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32" name="Picture 397532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157529" cy="23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134" w:rsidRDefault="00DA40A5">
      <w:pPr>
        <w:spacing w:after="220" w:line="259" w:lineRule="auto"/>
        <w:ind w:left="10" w:right="43" w:hanging="10"/>
        <w:jc w:val="right"/>
      </w:pPr>
      <w:r>
        <w:rPr>
          <w:rFonts w:ascii="MS Mincho" w:eastAsia="MS Mincho" w:hAnsi="MS Mincho" w:cs="MS Mincho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5506537</wp:posOffset>
                </wp:positionH>
                <wp:positionV relativeFrom="page">
                  <wp:posOffset>6330054</wp:posOffset>
                </wp:positionV>
                <wp:extent cx="137207" cy="1609956"/>
                <wp:effectExtent l="0" t="0" r="0" b="0"/>
                <wp:wrapTopAndBottom/>
                <wp:docPr id="396818" name="Group 396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7" cy="1609956"/>
                          <a:chOff x="0" y="0"/>
                          <a:chExt cx="137207" cy="1609956"/>
                        </a:xfrm>
                      </wpg:grpSpPr>
                      <pic:pic xmlns:pic="http://schemas.openxmlformats.org/drawingml/2006/picture">
                        <pic:nvPicPr>
                          <pic:cNvPr id="397534" name="Picture 39753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722653" y="750095"/>
                            <a:ext cx="1609956" cy="109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858" name="Rectangle 185858"/>
                        <wps:cNvSpPr/>
                        <wps:spPr>
                          <a:xfrm>
                            <a:off x="0" y="274424"/>
                            <a:ext cx="139904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icrosoft JhengHei" w:eastAsia="Microsoft JhengHei" w:hAnsi="Microsoft JhengHei" w:cs="Microsoft JhengHei"/>
                                  <w:sz w:val="16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818" style="width:10.8037pt;height:126.768pt;position:absolute;mso-position-horizontal-relative:margin;mso-position-horizontal:absolute;margin-left:433.586pt;mso-position-vertical-relative:page;margin-top:498.429pt;" coordsize="1372,16099">
                <v:shape id="Picture 397534" style="position:absolute;width:16099;height:1097;left:-7226;top:7500;rotation:90;" filled="f">
                  <v:imagedata r:id="rId101"/>
                </v:shape>
                <v:rect id="Rectangle 185858" style="position:absolute;width:1399;height:1946;left:0;top:27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icrosoft JhengHei" w:hAnsi="Microsoft JhengHei" w:eastAsia="Microsoft JhengHei" w:ascii="Microsoft JhengHei"/>
                            <w:sz w:val="16"/>
                          </w:rPr>
                          <w:t xml:space="preserve">03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Microsoft JhengHei" w:eastAsia="Microsoft JhengHei" w:hAnsi="Microsoft JhengHei" w:cs="Microsoft JhengHei"/>
          <w:sz w:val="2"/>
        </w:rPr>
        <w:t>•H,LDOHHõHIfOYPE</w:t>
      </w:r>
    </w:p>
    <w:p w:rsidR="00413134" w:rsidRDefault="00DA40A5">
      <w:pPr>
        <w:spacing w:after="566" w:line="259" w:lineRule="auto"/>
        <w:ind w:left="10" w:right="1145" w:hanging="10"/>
        <w:jc w:val="right"/>
      </w:pPr>
      <w:r>
        <w:rPr>
          <w:rFonts w:ascii="Microsoft JhengHei" w:eastAsia="Microsoft JhengHei" w:hAnsi="Microsoft JhengHei" w:cs="Microsoft JhengHei"/>
          <w:sz w:val="2"/>
        </w:rPr>
        <w:t>HOYDdOŒH9ai?</w:t>
      </w:r>
    </w:p>
    <w:tbl>
      <w:tblPr>
        <w:tblStyle w:val="TableGrid"/>
        <w:tblpPr w:vertAnchor="text" w:horzAnchor="margin" w:tblpX="1847" w:tblpY="-653"/>
        <w:tblOverlap w:val="never"/>
        <w:tblW w:w="2727" w:type="dxa"/>
        <w:tblInd w:w="0" w:type="dxa"/>
        <w:tblCellMar>
          <w:top w:w="46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90"/>
        <w:gridCol w:w="1823"/>
        <w:gridCol w:w="761"/>
        <w:gridCol w:w="53"/>
      </w:tblGrid>
      <w:tr w:rsidR="00413134">
        <w:trPr>
          <w:trHeight w:val="1164"/>
        </w:trPr>
        <w:tc>
          <w:tcPr>
            <w:tcW w:w="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left="780" w:firstLine="0"/>
              <w:jc w:val="left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lastRenderedPageBreak/>
              <w:t>t'.EOI ðl-lP10H13h10IIðHONt'.H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247" w:firstLine="0"/>
              <w:jc w:val="left"/>
            </w:pPr>
            <w:r>
              <w:rPr>
                <w:rFonts w:ascii="Microsoft JhengHei" w:eastAsia="Microsoft JhengHei" w:hAnsi="Microsoft JhengHei" w:cs="Microsoft JhengHei"/>
                <w:sz w:val="24"/>
              </w:rPr>
              <w:t>Od0Ill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192" w:line="259" w:lineRule="auto"/>
              <w:ind w:left="336" w:firstLine="0"/>
            </w:pPr>
            <w:r>
              <w:rPr>
                <w:rFonts w:ascii="Microsoft JhengHei" w:eastAsia="Microsoft JhengHei" w:hAnsi="Microsoft JhengHei" w:cs="Microsoft JhengHei"/>
                <w:sz w:val="6"/>
              </w:rPr>
              <w:t>q130</w:t>
            </w:r>
          </w:p>
          <w:p w:rsidR="00413134" w:rsidRDefault="00DA40A5">
            <w:pPr>
              <w:spacing w:after="346" w:line="259" w:lineRule="auto"/>
              <w:ind w:left="62" w:firstLine="0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HCIL'ðIBðLl"</w:t>
            </w:r>
          </w:p>
          <w:p w:rsidR="00413134" w:rsidRDefault="00DA40A5">
            <w:pPr>
              <w:spacing w:after="0" w:line="259" w:lineRule="auto"/>
              <w:ind w:left="98" w:firstLine="0"/>
            </w:pPr>
            <w:r>
              <w:rPr>
                <w:rFonts w:ascii="Microsoft JhengHei" w:eastAsia="Microsoft JhengHei" w:hAnsi="Microsoft JhengHei" w:cs="Microsoft JhengHei"/>
                <w:sz w:val="10"/>
              </w:rPr>
              <w:t>ro 0 Btt</w:t>
            </w:r>
          </w:p>
          <w:p w:rsidR="00413134" w:rsidRDefault="00DA40A5">
            <w:pPr>
              <w:spacing w:after="0" w:line="259" w:lineRule="auto"/>
              <w:ind w:left="5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IIIBOOHII(III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right="24" w:firstLine="0"/>
              <w:jc w:val="center"/>
            </w:pPr>
            <w:r>
              <w:rPr>
                <w:rFonts w:ascii="Microsoft JhengHei" w:eastAsia="Microsoft JhengHei" w:hAnsi="Microsoft JhengHei" w:cs="Microsoft JhengHei"/>
                <w:sz w:val="22"/>
              </w:rPr>
              <w:t>01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98" w:right="-10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0111Herttf…</w:t>
            </w:r>
          </w:p>
          <w:p w:rsidR="00413134" w:rsidRDefault="00DA40A5">
            <w:pPr>
              <w:spacing w:after="231" w:line="259" w:lineRule="auto"/>
              <w:ind w:left="141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AIOH¶I.•</w:t>
            </w:r>
          </w:p>
          <w:p w:rsidR="00413134" w:rsidRDefault="00DA40A5">
            <w:pPr>
              <w:spacing w:after="263" w:line="259" w:lineRule="auto"/>
              <w:ind w:left="19" w:firstLine="0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t'.IIIIIIIIHAIS,•</w:t>
            </w:r>
          </w:p>
          <w:p w:rsidR="00413134" w:rsidRDefault="00DA40A5">
            <w:pPr>
              <w:spacing w:after="113" w:line="259" w:lineRule="auto"/>
              <w:ind w:left="149" w:firstLine="0"/>
            </w:pPr>
            <w:r>
              <w:rPr>
                <w:rFonts w:ascii="Microsoft JhengHei" w:eastAsia="Microsoft JhengHei" w:hAnsi="Microsoft JhengHei" w:cs="Microsoft JhengHei"/>
                <w:sz w:val="6"/>
              </w:rPr>
              <w:t>011q130</w:t>
            </w:r>
          </w:p>
          <w:p w:rsidR="00413134" w:rsidRDefault="00DA40A5">
            <w:pPr>
              <w:spacing w:after="0" w:line="259" w:lineRule="auto"/>
              <w:ind w:left="26" w:firstLine="0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HCIL'ðIBðE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right="43" w:firstLine="0"/>
              <w:jc w:val="center"/>
            </w:pPr>
            <w:r>
              <w:rPr>
                <w:rFonts w:ascii="Microsoft JhengHei" w:eastAsia="Microsoft JhengHei" w:hAnsi="Microsoft JhengHei" w:cs="Microsoft JhengHei"/>
                <w:sz w:val="36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455" w:line="259" w:lineRule="auto"/>
              <w:ind w:left="403" w:firstLine="0"/>
              <w:jc w:val="left"/>
            </w:pPr>
            <w:r>
              <w:rPr>
                <w:rFonts w:ascii="Microsoft JhengHei" w:eastAsia="Microsoft JhengHei" w:hAnsi="Microsoft JhengHei" w:cs="Microsoft JhengHei"/>
                <w:sz w:val="8"/>
              </w:rPr>
              <w:t>1111</w:t>
            </w:r>
          </w:p>
          <w:p w:rsidR="00413134" w:rsidRDefault="00DA40A5">
            <w:pPr>
              <w:spacing w:after="0" w:line="259" w:lineRule="auto"/>
              <w:ind w:right="62" w:firstLine="0"/>
              <w:jc w:val="center"/>
            </w:pPr>
            <w:r>
              <w:rPr>
                <w:rFonts w:ascii="Microsoft JhengHei" w:eastAsia="Microsoft JhengHei" w:hAnsi="Microsoft JhengHei" w:cs="Microsoft JhengHei"/>
                <w:sz w:val="40"/>
              </w:rPr>
              <w:t>Il</w:t>
            </w:r>
          </w:p>
          <w:p w:rsidR="00413134" w:rsidRDefault="00DA40A5">
            <w:pPr>
              <w:spacing w:after="0" w:line="682" w:lineRule="auto"/>
              <w:ind w:left="374" w:right="105" w:hanging="331"/>
              <w:jc w:val="left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IKI(18ðL'ðII q130</w:t>
            </w:r>
          </w:p>
          <w:p w:rsidR="00413134" w:rsidRDefault="00DA40A5">
            <w:pPr>
              <w:spacing w:after="0" w:line="259" w:lineRule="auto"/>
              <w:ind w:left="36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H¶L'ðIBar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right="26" w:firstLine="0"/>
              <w:jc w:val="center"/>
            </w:pPr>
            <w:r>
              <w:rPr>
                <w:rFonts w:ascii="Microsoft JhengHei" w:eastAsia="Microsoft JhengHei" w:hAnsi="Microsoft JhengHei" w:cs="Microsoft JhengHei"/>
                <w:sz w:val="38"/>
              </w:rPr>
              <w:t>8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24"/>
        </w:trPr>
        <w:tc>
          <w:tcPr>
            <w:tcW w:w="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Pr="00DA40A5" w:rsidRDefault="00DA40A5">
            <w:pPr>
              <w:spacing w:after="0" w:line="259" w:lineRule="auto"/>
              <w:ind w:right="41" w:firstLine="0"/>
              <w:jc w:val="center"/>
              <w:rPr>
                <w:lang w:val="en-US"/>
              </w:rPr>
            </w:pPr>
            <w:r w:rsidRPr="00DA40A5">
              <w:rPr>
                <w:rFonts w:ascii="Microsoft JhengHei" w:eastAsia="Microsoft JhengHei" w:hAnsi="Microsoft JhengHei" w:cs="Microsoft JhengHei"/>
                <w:sz w:val="2"/>
                <w:lang w:val="en-US"/>
              </w:rPr>
              <w:t>t'.ro-101-•t'.ht'.Ht'.H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238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0.10111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324" w:firstLine="0"/>
              <w:jc w:val="left"/>
            </w:pPr>
            <w:r>
              <w:rPr>
                <w:rFonts w:ascii="Microsoft JhengHei" w:eastAsia="Microsoft JhengHei" w:hAnsi="Microsoft JhengHei" w:cs="Microsoft JhengHei"/>
                <w:sz w:val="8"/>
              </w:rPr>
              <w:t>q130</w:t>
            </w:r>
          </w:p>
          <w:p w:rsidR="00413134" w:rsidRDefault="00DA40A5">
            <w:pPr>
              <w:spacing w:after="146" w:line="259" w:lineRule="auto"/>
              <w:ind w:left="58" w:firstLine="0"/>
            </w:pPr>
            <w:r>
              <w:rPr>
                <w:rFonts w:ascii="Microsoft JhengHei" w:eastAsia="Microsoft JhengHei" w:hAnsi="Microsoft JhengHei" w:cs="Microsoft JhengHei"/>
                <w:sz w:val="6"/>
              </w:rPr>
              <w:t>H&lt;IL'ðlb</w:t>
            </w:r>
          </w:p>
          <w:p w:rsidR="00413134" w:rsidRDefault="00DA40A5">
            <w:pPr>
              <w:spacing w:after="74" w:line="259" w:lineRule="auto"/>
              <w:ind w:left="86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EOXOEBC</w:t>
            </w:r>
          </w:p>
          <w:p w:rsidR="00413134" w:rsidRDefault="00DA40A5">
            <w:pPr>
              <w:spacing w:after="0" w:line="259" w:lineRule="auto"/>
              <w:ind w:left="7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111B)0HIIdII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right="22" w:firstLine="0"/>
              <w:jc w:val="center"/>
            </w:pPr>
            <w:r>
              <w:rPr>
                <w:rFonts w:ascii="Microsoft JhengHei" w:eastAsia="Microsoft JhengHei" w:hAnsi="Microsoft JhengHei" w:cs="Microsoft JhengHei"/>
                <w:sz w:val="38"/>
              </w:rPr>
              <w:t>9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217" w:line="259" w:lineRule="auto"/>
              <w:ind w:left="105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0111Herttf.</w:t>
            </w:r>
          </w:p>
          <w:p w:rsidR="00413134" w:rsidRDefault="00DA40A5">
            <w:pPr>
              <w:spacing w:after="231" w:line="259" w:lineRule="auto"/>
              <w:ind w:left="156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RI\OHCIL'</w:t>
            </w:r>
          </w:p>
          <w:p w:rsidR="00413134" w:rsidRDefault="00DA40A5">
            <w:pPr>
              <w:spacing w:after="263" w:line="259" w:lineRule="auto"/>
              <w:ind w:left="26" w:firstLine="0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t',IIIIÏIIIHAI\</w:t>
            </w:r>
          </w:p>
          <w:p w:rsidR="00413134" w:rsidRDefault="00DA40A5">
            <w:pPr>
              <w:spacing w:after="113" w:line="259" w:lineRule="auto"/>
              <w:ind w:left="163" w:firstLine="0"/>
            </w:pPr>
            <w:r>
              <w:rPr>
                <w:rFonts w:ascii="Microsoft JhengHei" w:eastAsia="Microsoft JhengHei" w:hAnsi="Microsoft JhengHei" w:cs="Microsoft JhengHei"/>
                <w:sz w:val="6"/>
              </w:rPr>
              <w:t>011q130</w:t>
            </w:r>
          </w:p>
          <w:p w:rsidR="00413134" w:rsidRDefault="00DA40A5">
            <w:pPr>
              <w:spacing w:after="0" w:line="259" w:lineRule="auto"/>
              <w:ind w:left="33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HCIL'ðIBðL"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138" w:line="259" w:lineRule="auto"/>
              <w:ind w:left="393" w:firstLine="0"/>
              <w:jc w:val="left"/>
            </w:pPr>
            <w:r>
              <w:rPr>
                <w:rFonts w:ascii="Microsoft JhengHei" w:eastAsia="Microsoft JhengHei" w:hAnsi="Microsoft JhengHei" w:cs="Microsoft JhengHei"/>
                <w:sz w:val="8"/>
              </w:rPr>
              <w:t>1111</w:t>
            </w:r>
          </w:p>
          <w:p w:rsidR="00413134" w:rsidRDefault="00DA40A5">
            <w:pPr>
              <w:spacing w:after="270" w:line="259" w:lineRule="auto"/>
              <w:ind w:left="5" w:firstLine="0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IKt'.£IIðEði(lð</w:t>
            </w:r>
          </w:p>
          <w:p w:rsidR="00413134" w:rsidRDefault="00DA40A5">
            <w:pPr>
              <w:spacing w:after="0" w:line="259" w:lineRule="auto"/>
              <w:ind w:right="79" w:firstLine="0"/>
              <w:jc w:val="center"/>
            </w:pPr>
            <w:r>
              <w:rPr>
                <w:rFonts w:ascii="Microsoft JhengHei" w:eastAsia="Microsoft JhengHei" w:hAnsi="Microsoft JhengHei" w:cs="Microsoft JhengHei"/>
                <w:sz w:val="40"/>
              </w:rPr>
              <w:t>Il</w:t>
            </w:r>
          </w:p>
          <w:p w:rsidR="00413134" w:rsidRDefault="00DA40A5">
            <w:pPr>
              <w:spacing w:after="270" w:line="259" w:lineRule="auto"/>
              <w:ind w:left="41" w:firstLine="0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IKICIHðVð11</w:t>
            </w:r>
          </w:p>
          <w:p w:rsidR="00413134" w:rsidRDefault="00DA40A5">
            <w:pPr>
              <w:spacing w:after="0" w:line="259" w:lineRule="auto"/>
              <w:ind w:left="365" w:firstLine="0"/>
            </w:pPr>
            <w:r>
              <w:rPr>
                <w:rFonts w:ascii="Microsoft JhengHei" w:eastAsia="Microsoft JhengHei" w:hAnsi="Microsoft JhengHei" w:cs="Microsoft JhengHei"/>
                <w:sz w:val="6"/>
              </w:rPr>
              <w:t>q130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02"/>
        </w:trPr>
        <w:tc>
          <w:tcPr>
            <w:tcW w:w="2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221" w:line="259" w:lineRule="auto"/>
              <w:ind w:left="166" w:firstLine="0"/>
            </w:pPr>
            <w:r>
              <w:rPr>
                <w:rFonts w:ascii="Microsoft JhengHei" w:eastAsia="Microsoft JhengHei" w:hAnsi="Microsoft JhengHei" w:cs="Microsoft JhengHei"/>
                <w:sz w:val="6"/>
              </w:rPr>
              <w:t>IIN0(lIð</w:t>
            </w:r>
          </w:p>
          <w:p w:rsidR="00413134" w:rsidRDefault="00DA40A5">
            <w:pPr>
              <w:spacing w:after="0" w:line="259" w:lineRule="auto"/>
              <w:ind w:left="303" w:firstLine="0"/>
            </w:pPr>
            <w:r>
              <w:rPr>
                <w:rFonts w:ascii="Microsoft JhengHei" w:eastAsia="Microsoft JhengHei" w:hAnsi="Microsoft JhengHei" w:cs="Microsoft JhengHei"/>
                <w:sz w:val="10"/>
              </w:rPr>
              <w:t>EON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38"/>
        </w:trPr>
        <w:tc>
          <w:tcPr>
            <w:tcW w:w="2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Pr="00DA40A5" w:rsidRDefault="00DA40A5">
            <w:pPr>
              <w:spacing w:after="270" w:line="259" w:lineRule="auto"/>
              <w:ind w:firstLine="0"/>
              <w:rPr>
                <w:lang w:val="en-US"/>
              </w:rPr>
            </w:pPr>
            <w:r w:rsidRPr="00DA40A5">
              <w:rPr>
                <w:rFonts w:ascii="Microsoft JhengHei" w:eastAsia="Microsoft JhengHei" w:hAnsi="Microsoft JhengHei" w:cs="Microsoft JhengHei"/>
                <w:sz w:val="2"/>
                <w:lang w:val="en-US"/>
              </w:rPr>
              <w:lastRenderedPageBreak/>
              <w:t>I-'ðICtt'.NOII</w:t>
            </w:r>
          </w:p>
          <w:p w:rsidR="00413134" w:rsidRPr="00DA40A5" w:rsidRDefault="00DA40A5">
            <w:pPr>
              <w:spacing w:after="224" w:line="259" w:lineRule="auto"/>
              <w:ind w:left="274" w:firstLine="0"/>
              <w:rPr>
                <w:lang w:val="en-US"/>
              </w:rPr>
            </w:pPr>
            <w:r w:rsidRPr="00DA40A5">
              <w:rPr>
                <w:rFonts w:ascii="Microsoft JhengHei" w:eastAsia="Microsoft JhengHei" w:hAnsi="Microsoft JhengHei" w:cs="Microsoft JhengHei"/>
                <w:sz w:val="4"/>
                <w:lang w:val="en-US"/>
              </w:rPr>
              <w:t>Clðhð</w:t>
            </w:r>
          </w:p>
          <w:p w:rsidR="00413134" w:rsidRPr="00DA40A5" w:rsidRDefault="00DA40A5">
            <w:pPr>
              <w:spacing w:after="192" w:line="259" w:lineRule="auto"/>
              <w:ind w:left="288" w:firstLine="0"/>
              <w:rPr>
                <w:lang w:val="en-US"/>
              </w:rPr>
            </w:pPr>
            <w:r w:rsidRPr="00DA40A5">
              <w:rPr>
                <w:rFonts w:ascii="Microsoft JhengHei" w:eastAsia="Microsoft JhengHei" w:hAnsi="Microsoft JhengHei" w:cs="Microsoft JhengHei"/>
                <w:sz w:val="6"/>
                <w:lang w:val="en-US"/>
              </w:rPr>
              <w:t>0.109</w:t>
            </w:r>
          </w:p>
          <w:p w:rsidR="00413134" w:rsidRPr="00DA40A5" w:rsidRDefault="00DA40A5">
            <w:pPr>
              <w:spacing w:after="224" w:line="259" w:lineRule="auto"/>
              <w:ind w:left="7" w:firstLine="0"/>
              <w:rPr>
                <w:lang w:val="en-US"/>
              </w:rPr>
            </w:pPr>
            <w:r w:rsidRPr="00DA40A5">
              <w:rPr>
                <w:rFonts w:ascii="Microsoft JhengHei" w:eastAsia="Microsoft JhengHei" w:hAnsi="Microsoft JhengHei" w:cs="Microsoft JhengHei"/>
                <w:sz w:val="4"/>
                <w:lang w:val="en-US"/>
              </w:rPr>
              <w:t>OðHttL't'.9t</w:t>
            </w:r>
          </w:p>
          <w:p w:rsidR="00413134" w:rsidRDefault="00DA40A5">
            <w:pPr>
              <w:spacing w:after="0" w:line="259" w:lineRule="auto"/>
              <w:ind w:left="274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ðIIHtt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141"/>
        </w:trPr>
        <w:tc>
          <w:tcPr>
            <w:tcW w:w="2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left="245" w:firstLine="0"/>
              <w:jc w:val="left"/>
            </w:pPr>
            <w:r>
              <w:rPr>
                <w:rFonts w:ascii="Microsoft JhengHei" w:eastAsia="Microsoft JhengHei" w:hAnsi="Microsoft JhengHei" w:cs="Microsoft JhengHei"/>
                <w:sz w:val="20"/>
              </w:rPr>
              <w:t>El</w:t>
            </w:r>
          </w:p>
          <w:p w:rsidR="00413134" w:rsidRDefault="00DA40A5">
            <w:pPr>
              <w:spacing w:after="224" w:line="259" w:lineRule="auto"/>
              <w:ind w:left="303" w:firstLine="0"/>
            </w:pPr>
            <w:r>
              <w:rPr>
                <w:rFonts w:ascii="Microsoft JhengHei" w:eastAsia="Microsoft JhengHei" w:hAnsi="Microsoft JhengHei" w:cs="Microsoft JhengHei"/>
                <w:sz w:val="4"/>
              </w:rPr>
              <w:t>0-10¶</w:t>
            </w:r>
          </w:p>
          <w:p w:rsidR="00413134" w:rsidRDefault="00DA40A5">
            <w:pPr>
              <w:spacing w:after="299" w:line="259" w:lineRule="auto"/>
              <w:ind w:left="22" w:firstLine="0"/>
            </w:pPr>
            <w:r>
              <w:rPr>
                <w:rFonts w:ascii="Microsoft JhengHei" w:eastAsia="Microsoft JhengHei" w:hAnsi="Microsoft JhengHei" w:cs="Microsoft JhengHei"/>
                <w:sz w:val="2"/>
              </w:rPr>
              <w:t>OOHt',I-•</w:t>
            </w:r>
          </w:p>
          <w:p w:rsidR="00413134" w:rsidRDefault="00DA40A5">
            <w:pPr>
              <w:spacing w:after="0" w:line="259" w:lineRule="auto"/>
              <w:ind w:left="180" w:firstLine="0"/>
            </w:pPr>
            <w:r>
              <w:rPr>
                <w:rFonts w:ascii="Microsoft JhengHei" w:eastAsia="Microsoft JhengHei" w:hAnsi="Microsoft JhengHei" w:cs="Microsoft JhengHei"/>
                <w:sz w:val="8"/>
              </w:rPr>
              <w:t>(101K'OH</w:t>
            </w: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DA40A5">
      <w:pPr>
        <w:spacing w:after="3" w:line="259" w:lineRule="auto"/>
        <w:ind w:left="-5" w:right="-15" w:hanging="10"/>
        <w:jc w:val="left"/>
      </w:pPr>
      <w:r>
        <w:rPr>
          <w:rFonts w:ascii="Microsoft JhengHei" w:eastAsia="Microsoft JhengHei" w:hAnsi="Microsoft JhengHei" w:cs="Microsoft JhengHei"/>
          <w:sz w:val="2"/>
        </w:rPr>
        <w:lastRenderedPageBreak/>
        <w:t>Y140HyaYPHE09OIHHPHEHdLI</w:t>
      </w:r>
      <w:r>
        <w:rPr>
          <w:rFonts w:ascii="Microsoft JhengHei" w:eastAsia="Microsoft JhengHei" w:hAnsi="Microsoft JhengHei" w:cs="Microsoft JhengHei"/>
          <w:sz w:val="2"/>
        </w:rPr>
        <w:t>一一</w:t>
      </w:r>
      <w:r>
        <w:rPr>
          <w:rFonts w:ascii="Microsoft JhengHei" w:eastAsia="Microsoft JhengHei" w:hAnsi="Microsoft JhengHei" w:cs="Microsoft JhengHei"/>
          <w:sz w:val="2"/>
        </w:rPr>
        <w:t xml:space="preserve">(HHHð80HYHHE08011HRBHHðH3H¶EPd </w:t>
      </w:r>
      <w:r>
        <w:rPr>
          <w:rFonts w:ascii="Microsoft JhengHei" w:eastAsia="Microsoft JhengHei" w:hAnsi="Microsoft JhengHei" w:cs="Microsoft JhengHei"/>
          <w:sz w:val="2"/>
        </w:rPr>
        <w:t>冖</w:t>
      </w:r>
      <w:r>
        <w:rPr>
          <w:rFonts w:ascii="Microsoft JhengHei" w:eastAsia="Microsoft JhengHei" w:hAnsi="Microsoft JhengHei" w:cs="Microsoft JhengHei"/>
          <w:sz w:val="2"/>
        </w:rPr>
        <w:t xml:space="preserve">09t 090' </w:t>
      </w:r>
      <w:r>
        <w:rPr>
          <w:rFonts w:ascii="Microsoft JhengHei" w:eastAsia="Microsoft JhengHei" w:hAnsi="Microsoft JhengHei" w:cs="Microsoft JhengHei"/>
          <w:sz w:val="2"/>
        </w:rPr>
        <w:t>一</w:t>
      </w:r>
      <w:r>
        <w:rPr>
          <w:rFonts w:ascii="Microsoft JhengHei" w:eastAsia="Microsoft JhengHei" w:hAnsi="Microsoft JhengHei" w:cs="Microsoft JhengHei"/>
          <w:sz w:val="2"/>
        </w:rPr>
        <w:t>HYDHI_IPE40HqIfðIHH)BOl_l</w:t>
      </w:r>
      <w:r>
        <w:rPr>
          <w:noProof/>
        </w:rPr>
        <w:drawing>
          <wp:inline distT="0" distB="0" distL="0" distR="0">
            <wp:extent cx="128064" cy="68604"/>
            <wp:effectExtent l="0" t="0" r="0" b="0"/>
            <wp:docPr id="397535" name="Picture 397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35" name="Picture 39753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28064" cy="6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sz w:val="2"/>
        </w:rPr>
        <w:t>7</w:t>
      </w:r>
    </w:p>
    <w:p w:rsidR="00413134" w:rsidRDefault="00413134">
      <w:pPr>
        <w:sectPr w:rsidR="00413134">
          <w:pgSz w:w="11920" w:h="16840"/>
          <w:pgMar w:top="2773" w:right="2667" w:bottom="2190" w:left="1383" w:header="720" w:footer="720" w:gutter="0"/>
          <w:cols w:space="720"/>
          <w:textDirection w:val="tbRl"/>
        </w:sectPr>
      </w:pPr>
    </w:p>
    <w:p w:rsidR="00413134" w:rsidRDefault="00DA40A5">
      <w:pPr>
        <w:spacing w:after="0" w:line="259" w:lineRule="auto"/>
        <w:ind w:left="10" w:right="223" w:hanging="10"/>
        <w:jc w:val="right"/>
      </w:pPr>
      <w:r>
        <w:rPr>
          <w:rFonts w:ascii="Microsoft JhengHei" w:eastAsia="Microsoft JhengHei" w:hAnsi="Microsoft JhengHei" w:cs="Microsoft JhengHei"/>
          <w:sz w:val="4"/>
        </w:rPr>
        <w:lastRenderedPageBreak/>
        <w:t>(O£L£OSO</w:t>
      </w:r>
      <w:r>
        <w:rPr>
          <w:noProof/>
        </w:rPr>
        <w:drawing>
          <wp:inline distT="0" distB="0" distL="0" distR="0">
            <wp:extent cx="118918" cy="137206"/>
            <wp:effectExtent l="0" t="0" r="0" b="0"/>
            <wp:docPr id="397537" name="Picture 397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37" name="Picture 397537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18918" cy="13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sz w:val="4"/>
        </w:rPr>
        <w:t>)</w:t>
      </w:r>
      <w:r>
        <w:rPr>
          <w:rFonts w:ascii="Microsoft JhengHei" w:eastAsia="Microsoft JhengHei" w:hAnsi="Microsoft JhengHei" w:cs="Microsoft JhengHei"/>
          <w:sz w:val="4"/>
        </w:rPr>
        <w:t>一</w:t>
      </w:r>
      <w:r>
        <w:rPr>
          <w:rFonts w:ascii="Microsoft JhengHei" w:eastAsia="Microsoft JhengHei" w:hAnsi="Microsoft JhengHei" w:cs="Microsoft JhengHei"/>
          <w:sz w:val="4"/>
        </w:rPr>
        <w:t>Haadh</w:t>
      </w:r>
    </w:p>
    <w:p w:rsidR="00413134" w:rsidRDefault="00DA40A5">
      <w:pPr>
        <w:spacing w:after="0" w:line="259" w:lineRule="auto"/>
        <w:ind w:left="10" w:right="43" w:hanging="10"/>
        <w:jc w:val="right"/>
      </w:pPr>
      <w:r>
        <w:rPr>
          <w:rFonts w:ascii="Microsoft JhengHei" w:eastAsia="Microsoft JhengHei" w:hAnsi="Microsoft JhengHei" w:cs="Microsoft JhengHei"/>
          <w:sz w:val="2"/>
        </w:rPr>
        <w:t>冖</w:t>
      </w:r>
      <w:r>
        <w:rPr>
          <w:rFonts w:ascii="Microsoft JhengHei" w:eastAsia="Microsoft JhengHei" w:hAnsi="Microsoft JhengHei" w:cs="Microsoft JhengHei"/>
          <w:sz w:val="2"/>
        </w:rPr>
        <w:t>OJOHq1fP11HhHHKW)</w:t>
      </w:r>
    </w:p>
    <w:p w:rsidR="00413134" w:rsidRDefault="00DA40A5">
      <w:pPr>
        <w:spacing w:after="3" w:line="3500" w:lineRule="auto"/>
        <w:ind w:left="-15" w:right="-15" w:firstLine="202"/>
        <w:jc w:val="left"/>
      </w:pPr>
      <w:r>
        <w:rPr>
          <w:rFonts w:ascii="Microsoft JhengHei" w:eastAsia="Microsoft JhengHei" w:hAnsi="Microsoft JhengHei" w:cs="Microsoft JhengHei"/>
          <w:sz w:val="2"/>
        </w:rPr>
        <w:t>OJOHHðHDdeYKJOJ</w:t>
      </w:r>
      <w:r>
        <w:rPr>
          <w:noProof/>
        </w:rPr>
        <w:drawing>
          <wp:inline distT="0" distB="0" distL="0" distR="0">
            <wp:extent cx="855289" cy="68603"/>
            <wp:effectExtent l="0" t="0" r="0" b="0"/>
            <wp:docPr id="397539" name="Picture 397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39" name="Picture 397539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855289" cy="6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 w:cs="Microsoft JhengHei"/>
          <w:sz w:val="2"/>
        </w:rPr>
        <w:t>XI¶80)HPLregeEEH(I)¶Ifð,LPEH90H</w:t>
      </w:r>
      <w:r>
        <w:rPr>
          <w:rFonts w:ascii="Microsoft JhengHei" w:eastAsia="Microsoft JhengHei" w:hAnsi="Microsoft JhengHei" w:cs="Microsoft JhengHei"/>
          <w:sz w:val="2"/>
        </w:rPr>
        <w:tab/>
        <w:t>HHhHIfPH0</w:t>
      </w:r>
      <w:r>
        <w:rPr>
          <w:rFonts w:ascii="Microsoft JhengHei" w:eastAsia="Microsoft JhengHei" w:hAnsi="Microsoft JhengHei" w:cs="Microsoft JhengHei"/>
          <w:sz w:val="2"/>
        </w:rPr>
        <w:tab/>
        <w:t>EMðMHðhð1f8E1,1•1 OIHHOY-OLÎOI_IKnaÏTlKOIOP,H</w:t>
      </w:r>
      <w:r>
        <w:rPr>
          <w:noProof/>
        </w:rPr>
        <w:drawing>
          <wp:inline distT="0" distB="0" distL="0" distR="0">
            <wp:extent cx="68603" cy="64032"/>
            <wp:effectExtent l="0" t="0" r="0" b="0"/>
            <wp:docPr id="187300" name="Picture 187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0" name="Picture 187300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8603" cy="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134" w:rsidRDefault="00DA40A5">
      <w:pPr>
        <w:spacing w:after="0" w:line="259" w:lineRule="auto"/>
        <w:ind w:left="288" w:firstLine="0"/>
        <w:jc w:val="left"/>
      </w:pPr>
      <w:r>
        <w:rPr>
          <w:rFonts w:ascii="Microsoft JhengHei" w:eastAsia="Microsoft JhengHei" w:hAnsi="Microsoft JhengHei" w:cs="Microsoft JhengHei"/>
          <w:sz w:val="12"/>
        </w:rPr>
        <w:t>一一</w:t>
      </w:r>
      <w:r>
        <w:rPr>
          <w:rFonts w:ascii="Microsoft JhengHei" w:eastAsia="Microsoft JhengHei" w:hAnsi="Microsoft JhengHei" w:cs="Microsoft JhengHei"/>
          <w:sz w:val="12"/>
        </w:rPr>
        <w:t>HO0</w:t>
      </w:r>
      <w:r>
        <w:rPr>
          <w:rFonts w:ascii="Microsoft JhengHei" w:eastAsia="Microsoft JhengHei" w:hAnsi="Microsoft JhengHei" w:cs="Microsoft JhengHei"/>
          <w:sz w:val="12"/>
        </w:rPr>
        <w:t>「一一</w:t>
      </w:r>
      <w:r>
        <w:rPr>
          <w:rFonts w:ascii="Microsoft JhengHei" w:eastAsia="Microsoft JhengHei" w:hAnsi="Microsoft JhengHei" w:cs="Microsoft JhengHei"/>
          <w:sz w:val="12"/>
        </w:rPr>
        <w:t>dLI</w:t>
      </w:r>
    </w:p>
    <w:tbl>
      <w:tblPr>
        <w:tblStyle w:val="TableGrid"/>
        <w:tblpPr w:vertAnchor="page" w:horzAnchor="margin" w:tblpX="6216" w:tblpY="2096"/>
        <w:tblOverlap w:val="never"/>
        <w:tblW w:w="2516" w:type="dxa"/>
        <w:tblInd w:w="0" w:type="dxa"/>
        <w:tblCellMar>
          <w:top w:w="42" w:type="dxa"/>
          <w:left w:w="0" w:type="dxa"/>
          <w:bottom w:w="5" w:type="dxa"/>
          <w:right w:w="17" w:type="dxa"/>
        </w:tblCellMar>
        <w:tblLook w:val="04A0" w:firstRow="1" w:lastRow="0" w:firstColumn="1" w:lastColumn="0" w:noHBand="0" w:noVBand="1"/>
      </w:tblPr>
      <w:tblGrid>
        <w:gridCol w:w="1780"/>
        <w:gridCol w:w="6086"/>
        <w:gridCol w:w="23"/>
      </w:tblGrid>
      <w:tr w:rsidR="00413134">
        <w:trPr>
          <w:trHeight w:val="2082"/>
        </w:trPr>
        <w:tc>
          <w:tcPr>
            <w:tcW w:w="17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right="68" w:firstLine="0"/>
              <w:jc w:val="right"/>
            </w:pPr>
            <w:r>
              <w:rPr>
                <w:rFonts w:ascii="MS Mincho" w:eastAsia="MS Mincho" w:hAnsi="MS Mincho" w:cs="MS Mincho"/>
                <w:sz w:val="10"/>
              </w:rPr>
              <w:lastRenderedPageBreak/>
              <w:t>〕</w:t>
            </w:r>
            <w:r>
              <w:rPr>
                <w:rFonts w:ascii="MS Mincho" w:eastAsia="MS Mincho" w:hAnsi="MS Mincho" w:cs="MS Mincho"/>
                <w:sz w:val="10"/>
              </w:rPr>
              <w:t>H</w:t>
            </w:r>
            <w:r>
              <w:rPr>
                <w:rFonts w:ascii="MS Mincho" w:eastAsia="MS Mincho" w:hAnsi="MS Mincho" w:cs="MS Mincho"/>
                <w:sz w:val="10"/>
              </w:rPr>
              <w:t>」し</w:t>
            </w:r>
            <w:r>
              <w:rPr>
                <w:rFonts w:ascii="MS Mincho" w:eastAsia="MS Mincho" w:hAnsi="MS Mincho" w:cs="MS Mincho"/>
                <w:sz w:val="10"/>
              </w:rPr>
              <w:t>0=H</w:t>
            </w:r>
            <w:r>
              <w:rPr>
                <w:rFonts w:ascii="MS Mincho" w:eastAsia="MS Mincho" w:hAnsi="MS Mincho" w:cs="MS Mincho"/>
                <w:sz w:val="10"/>
              </w:rPr>
              <w:t>つ</w:t>
            </w:r>
            <w:r>
              <w:rPr>
                <w:rFonts w:ascii="MS Mincho" w:eastAsia="MS Mincho" w:hAnsi="MS Mincho" w:cs="MS Mincho"/>
                <w:sz w:val="10"/>
              </w:rPr>
              <w:t xml:space="preserve"> </w:t>
            </w:r>
            <w:r>
              <w:rPr>
                <w:rFonts w:ascii="MS Mincho" w:eastAsia="MS Mincho" w:hAnsi="MS Mincho" w:cs="MS Mincho"/>
                <w:sz w:val="10"/>
              </w:rPr>
              <w:t>一「</w:t>
            </w:r>
            <w:r>
              <w:rPr>
                <w:rFonts w:ascii="MS Mincho" w:eastAsia="MS Mincho" w:hAnsi="MS Mincho" w:cs="MS Mincho"/>
                <w:sz w:val="10"/>
              </w:rPr>
              <w:t>Otfp,£K=</w:t>
            </w:r>
            <w:r>
              <w:rPr>
                <w:rFonts w:ascii="MS Mincho" w:eastAsia="MS Mincho" w:hAnsi="MS Mincho" w:cs="MS Mincho"/>
                <w:sz w:val="10"/>
              </w:rPr>
              <w:t>工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231" w:firstLine="0"/>
            </w:pPr>
            <w:r>
              <w:rPr>
                <w:rFonts w:ascii="MS Mincho" w:eastAsia="MS Mincho" w:hAnsi="MS Mincho" w:cs="MS Mincho"/>
                <w:sz w:val="156"/>
              </w:rPr>
              <w:t>HI)OHHðH(IfOYPE</w:t>
            </w:r>
          </w:p>
          <w:p w:rsidR="00413134" w:rsidRDefault="00DA40A5">
            <w:pPr>
              <w:spacing w:after="0" w:line="216" w:lineRule="auto"/>
              <w:ind w:left="455" w:right="471" w:firstLine="122"/>
              <w:jc w:val="left"/>
            </w:pPr>
            <w:r>
              <w:rPr>
                <w:rFonts w:ascii="MS Mincho" w:eastAsia="MS Mincho" w:hAnsi="MS Mincho" w:cs="MS Mincho"/>
                <w:sz w:val="76"/>
              </w:rPr>
              <w:t>M</w:t>
            </w:r>
            <w:r>
              <w:rPr>
                <w:rFonts w:ascii="MS Mincho" w:eastAsia="MS Mincho" w:hAnsi="MS Mincho" w:cs="MS Mincho"/>
                <w:sz w:val="76"/>
              </w:rPr>
              <w:t>ま</w:t>
            </w:r>
            <w:r>
              <w:rPr>
                <w:rFonts w:ascii="MS Mincho" w:eastAsia="MS Mincho" w:hAnsi="MS Mincho" w:cs="MS Mincho"/>
                <w:sz w:val="76"/>
              </w:rPr>
              <w:t xml:space="preserve">e </w:t>
            </w:r>
            <w:r>
              <w:rPr>
                <w:rFonts w:ascii="MS Mincho" w:eastAsia="MS Mincho" w:hAnsi="MS Mincho" w:cs="MS Mincho"/>
                <w:sz w:val="76"/>
              </w:rPr>
              <w:t>】</w:t>
            </w:r>
            <w:r>
              <w:rPr>
                <w:rFonts w:ascii="MS Mincho" w:eastAsia="MS Mincho" w:hAnsi="MS Mincho" w:cs="MS Mincho"/>
                <w:sz w:val="76"/>
              </w:rPr>
              <w:t>q68 IqdKitahodu</w:t>
            </w:r>
          </w:p>
          <w:p w:rsidR="00413134" w:rsidRDefault="00DA40A5">
            <w:pPr>
              <w:spacing w:after="0" w:line="259" w:lineRule="auto"/>
              <w:ind w:left="311" w:right="255" w:firstLine="50"/>
              <w:jc w:val="left"/>
            </w:pPr>
            <w:r>
              <w:rPr>
                <w:rFonts w:ascii="MS Mincho" w:eastAsia="MS Mincho" w:hAnsi="MS Mincho" w:cs="MS Mincho"/>
                <w:sz w:val="98"/>
              </w:rPr>
              <w:t>ミ</w:t>
            </w:r>
            <w:r>
              <w:rPr>
                <w:rFonts w:ascii="MS Mincho" w:eastAsia="MS Mincho" w:hAnsi="MS Mincho" w:cs="MS Mincho"/>
                <w:sz w:val="98"/>
              </w:rPr>
              <w:t xml:space="preserve">H </w:t>
            </w:r>
            <w:r>
              <w:rPr>
                <w:rFonts w:ascii="MS Mincho" w:eastAsia="MS Mincho" w:hAnsi="MS Mincho" w:cs="MS Mincho"/>
                <w:sz w:val="98"/>
              </w:rPr>
              <w:t>盟</w:t>
            </w:r>
            <w:r>
              <w:rPr>
                <w:rFonts w:ascii="MS Mincho" w:eastAsia="MS Mincho" w:hAnsi="MS Mincho" w:cs="MS Mincho"/>
                <w:sz w:val="98"/>
              </w:rPr>
              <w:t xml:space="preserve">0B90E08 </w:t>
            </w:r>
            <w:r>
              <w:rPr>
                <w:rFonts w:ascii="MS Mincho" w:eastAsia="MS Mincho" w:hAnsi="MS Mincho" w:cs="MS Mincho"/>
                <w:sz w:val="98"/>
              </w:rPr>
              <w:t>ま</w:t>
            </w:r>
            <w:r>
              <w:rPr>
                <w:rFonts w:ascii="MS Mincho" w:eastAsia="MS Mincho" w:hAnsi="MS Mincho" w:cs="MS Mincho"/>
                <w:sz w:val="98"/>
              </w:rPr>
              <w:t xml:space="preserve"> HHHhMdII</w:t>
            </w:r>
          </w:p>
        </w:tc>
        <w:tc>
          <w:tcPr>
            <w:tcW w:w="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20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Pr="00DA40A5" w:rsidRDefault="00DA40A5">
            <w:pPr>
              <w:spacing w:after="0" w:line="216" w:lineRule="auto"/>
              <w:ind w:left="440" w:right="234" w:hanging="216"/>
              <w:jc w:val="left"/>
              <w:rPr>
                <w:lang w:val="en-US"/>
              </w:rPr>
            </w:pPr>
            <w:r w:rsidRPr="00DA40A5">
              <w:rPr>
                <w:rFonts w:ascii="MS Mincho" w:eastAsia="MS Mincho" w:hAnsi="MS Mincho" w:cs="MS Mincho"/>
                <w:sz w:val="72"/>
                <w:lang w:val="en-US"/>
              </w:rPr>
              <w:t>(I)OHH</w:t>
            </w:r>
            <w:r>
              <w:rPr>
                <w:rFonts w:ascii="MS Mincho" w:eastAsia="MS Mincho" w:hAnsi="MS Mincho" w:cs="MS Mincho"/>
                <w:sz w:val="72"/>
              </w:rPr>
              <w:t>ま</w:t>
            </w:r>
            <w:r w:rsidRPr="00DA40A5">
              <w:rPr>
                <w:rFonts w:ascii="MS Mincho" w:eastAsia="MS Mincho" w:hAnsi="MS Mincho" w:cs="MS Mincho"/>
                <w:sz w:val="72"/>
                <w:lang w:val="en-US"/>
              </w:rPr>
              <w:t xml:space="preserve">ITO26 </w:t>
            </w:r>
            <w:r>
              <w:rPr>
                <w:rFonts w:ascii="MS Mincho" w:eastAsia="MS Mincho" w:hAnsi="MS Mincho" w:cs="MS Mincho"/>
                <w:sz w:val="72"/>
              </w:rPr>
              <w:t>三ミ</w:t>
            </w:r>
            <w:r w:rsidRPr="00DA40A5">
              <w:rPr>
                <w:rFonts w:ascii="MS Mincho" w:eastAsia="MS Mincho" w:hAnsi="MS Mincho" w:cs="MS Mincho"/>
                <w:sz w:val="72"/>
                <w:lang w:val="en-US"/>
              </w:rPr>
              <w:t>HEY)</w:t>
            </w:r>
            <w:r>
              <w:rPr>
                <w:rFonts w:ascii="MS Mincho" w:eastAsia="MS Mincho" w:hAnsi="MS Mincho" w:cs="MS Mincho"/>
                <w:sz w:val="72"/>
              </w:rPr>
              <w:t>一</w:t>
            </w:r>
            <w:r w:rsidRPr="00DA40A5">
              <w:rPr>
                <w:rFonts w:ascii="MS Mincho" w:eastAsia="MS Mincho" w:hAnsi="MS Mincho" w:cs="MS Mincho"/>
                <w:sz w:val="72"/>
                <w:lang w:val="en-US"/>
              </w:rPr>
              <w:t>q</w:t>
            </w:r>
            <w:r>
              <w:rPr>
                <w:rFonts w:ascii="MS Mincho" w:eastAsia="MS Mincho" w:hAnsi="MS Mincho" w:cs="MS Mincho"/>
                <w:sz w:val="72"/>
              </w:rPr>
              <w:t>門</w:t>
            </w:r>
            <w:r w:rsidRPr="00DA40A5">
              <w:rPr>
                <w:rFonts w:ascii="MS Mincho" w:eastAsia="MS Mincho" w:hAnsi="MS Mincho" w:cs="MS Mincho"/>
                <w:sz w:val="72"/>
                <w:lang w:val="en-US"/>
              </w:rPr>
              <w:t>8</w:t>
            </w:r>
          </w:p>
          <w:p w:rsidR="00413134" w:rsidRPr="00DA40A5" w:rsidRDefault="00DA40A5">
            <w:pPr>
              <w:spacing w:after="0" w:line="216" w:lineRule="auto"/>
              <w:ind w:left="260" w:right="248" w:firstLine="0"/>
              <w:jc w:val="right"/>
              <w:rPr>
                <w:lang w:val="en-US"/>
              </w:rPr>
            </w:pPr>
            <w:r>
              <w:rPr>
                <w:rFonts w:ascii="MS Mincho" w:eastAsia="MS Mincho" w:hAnsi="MS Mincho" w:cs="MS Mincho"/>
                <w:sz w:val="108"/>
              </w:rPr>
              <w:t>一</w:t>
            </w:r>
            <w:r w:rsidRPr="00DA40A5">
              <w:rPr>
                <w:rFonts w:ascii="MS Mincho" w:eastAsia="MS Mincho" w:hAnsi="MS Mincho" w:cs="MS Mincho"/>
                <w:sz w:val="108"/>
                <w:lang w:val="en-US"/>
              </w:rPr>
              <w:t>10H)Ka</w:t>
            </w:r>
            <w:r>
              <w:rPr>
                <w:rFonts w:ascii="MS Mincho" w:eastAsia="MS Mincho" w:hAnsi="MS Mincho" w:cs="MS Mincho"/>
                <w:sz w:val="108"/>
              </w:rPr>
              <w:t>て</w:t>
            </w:r>
            <w:r w:rsidRPr="00DA40A5">
              <w:rPr>
                <w:rFonts w:ascii="MS Mincho" w:eastAsia="MS Mincho" w:hAnsi="MS Mincho" w:cs="MS Mincho"/>
                <w:sz w:val="108"/>
                <w:lang w:val="en-US"/>
              </w:rPr>
              <w:t>2H699 HHHPHEHdII</w:t>
            </w:r>
            <w:r>
              <w:rPr>
                <w:rFonts w:ascii="MS Mincho" w:eastAsia="MS Mincho" w:hAnsi="MS Mincho" w:cs="MS Mincho"/>
                <w:sz w:val="108"/>
              </w:rPr>
              <w:t>まて</w:t>
            </w:r>
          </w:p>
          <w:p w:rsidR="00413134" w:rsidRPr="00DA40A5" w:rsidRDefault="00DA40A5">
            <w:pPr>
              <w:spacing w:after="0" w:line="259" w:lineRule="auto"/>
              <w:ind w:left="87" w:firstLine="0"/>
              <w:rPr>
                <w:lang w:val="en-US"/>
              </w:rPr>
            </w:pPr>
            <w:r>
              <w:rPr>
                <w:rFonts w:ascii="MS Mincho" w:eastAsia="MS Mincho" w:hAnsi="MS Mincho" w:cs="MS Mincho"/>
                <w:sz w:val="70"/>
              </w:rPr>
              <w:t>まヨ一</w:t>
            </w:r>
            <w:r w:rsidRPr="00DA40A5">
              <w:rPr>
                <w:rFonts w:ascii="MS Mincho" w:eastAsia="MS Mincho" w:hAnsi="MS Mincho" w:cs="MS Mincho"/>
                <w:sz w:val="70"/>
                <w:lang w:val="en-US"/>
              </w:rPr>
              <w:t>22</w:t>
            </w:r>
            <w:r>
              <w:rPr>
                <w:rFonts w:ascii="MS Mincho" w:eastAsia="MS Mincho" w:hAnsi="MS Mincho" w:cs="MS Mincho"/>
                <w:sz w:val="70"/>
              </w:rPr>
              <w:t>くま</w:t>
            </w:r>
            <w:r w:rsidRPr="00DA40A5">
              <w:rPr>
                <w:rFonts w:ascii="MS Mincho" w:eastAsia="MS Mincho" w:hAnsi="MS Mincho" w:cs="MS Mincho"/>
                <w:sz w:val="70"/>
                <w:lang w:val="en-US"/>
              </w:rPr>
              <w:t>dð81ito</w:t>
            </w:r>
            <w:r>
              <w:rPr>
                <w:rFonts w:ascii="MS Mincho" w:eastAsia="MS Mincho" w:hAnsi="MS Mincho" w:cs="MS Mincho"/>
                <w:sz w:val="70"/>
              </w:rPr>
              <w:t>一一</w:t>
            </w:r>
          </w:p>
          <w:p w:rsidR="00413134" w:rsidRDefault="00DA40A5">
            <w:pPr>
              <w:spacing w:after="0" w:line="259" w:lineRule="auto"/>
              <w:ind w:left="476" w:firstLine="0"/>
              <w:jc w:val="left"/>
            </w:pPr>
            <w:r>
              <w:rPr>
                <w:rFonts w:ascii="MS Mincho" w:eastAsia="MS Mincho" w:hAnsi="MS Mincho" w:cs="MS Mincho"/>
                <w:sz w:val="30"/>
              </w:rPr>
              <w:t>'IH</w:t>
            </w:r>
          </w:p>
        </w:tc>
        <w:tc>
          <w:tcPr>
            <w:tcW w:w="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587"/>
        </w:trPr>
        <w:tc>
          <w:tcPr>
            <w:tcW w:w="176" w:type="dxa"/>
            <w:tcBorders>
              <w:top w:val="nil"/>
              <w:left w:val="nil"/>
              <w:bottom w:val="nil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firstLine="0"/>
            </w:pPr>
            <w:r>
              <w:rPr>
                <w:rFonts w:ascii="MS Mincho" w:eastAsia="MS Mincho" w:hAnsi="MS Mincho" w:cs="MS Mincho"/>
                <w:sz w:val="30"/>
              </w:rPr>
              <w:t>ノ</w:t>
            </w:r>
            <w:r>
              <w:rPr>
                <w:rFonts w:ascii="MS Mincho" w:eastAsia="MS Mincho" w:hAnsi="MS Mincho" w:cs="MS Mincho"/>
                <w:sz w:val="30"/>
              </w:rPr>
              <w:t>3</w:t>
            </w:r>
            <w:r>
              <w:rPr>
                <w:rFonts w:ascii="MS Mincho" w:eastAsia="MS Mincho" w:hAnsi="MS Mincho" w:cs="MS Mincho"/>
                <w:sz w:val="30"/>
              </w:rPr>
              <w:t>一</w:t>
            </w:r>
            <w:r>
              <w:rPr>
                <w:rFonts w:ascii="MS Mincho" w:eastAsia="MS Mincho" w:hAnsi="MS Mincho" w:cs="MS Mincho"/>
                <w:sz w:val="30"/>
              </w:rPr>
              <w:t>q88 AÏTa</w:t>
            </w:r>
            <w:r>
              <w:rPr>
                <w:rFonts w:ascii="MS Mincho" w:eastAsia="MS Mincho" w:hAnsi="MS Mincho" w:cs="MS Mincho"/>
                <w:sz w:val="30"/>
              </w:rPr>
              <w:t>ゴ</w:t>
            </w:r>
            <w:r>
              <w:rPr>
                <w:rFonts w:ascii="MS Mincho" w:eastAsia="MS Mincho" w:hAnsi="MS Mincho" w:cs="MS Mincho"/>
                <w:sz w:val="30"/>
              </w:rPr>
              <w:t>0</w:t>
            </w:r>
          </w:p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18" w:line="259" w:lineRule="auto"/>
              <w:ind w:left="12" w:firstLine="0"/>
              <w:jc w:val="center"/>
            </w:pPr>
            <w:r>
              <w:rPr>
                <w:rFonts w:ascii="MS Mincho" w:eastAsia="MS Mincho" w:hAnsi="MS Mincho" w:cs="MS Mincho"/>
                <w:sz w:val="12"/>
              </w:rPr>
              <w:t>0-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HP</w:t>
            </w:r>
            <w:r>
              <w:rPr>
                <w:rFonts w:ascii="MS Mincho" w:eastAsia="MS Mincho" w:hAnsi="MS Mincho" w:cs="MS Mincho"/>
                <w:sz w:val="12"/>
              </w:rPr>
              <w:t>ま</w:t>
            </w:r>
            <w:r>
              <w:rPr>
                <w:rFonts w:ascii="MS Mincho" w:eastAsia="MS Mincho" w:hAnsi="MS Mincho" w:cs="MS Mincho"/>
                <w:sz w:val="12"/>
              </w:rPr>
              <w:t>0</w:t>
            </w:r>
            <w:r>
              <w:rPr>
                <w:rFonts w:ascii="MS Mincho" w:eastAsia="MS Mincho" w:hAnsi="MS Mincho" w:cs="MS Mincho"/>
                <w:sz w:val="12"/>
              </w:rPr>
              <w:t>一</w:t>
            </w:r>
            <w:r>
              <w:rPr>
                <w:rFonts w:ascii="MS Mincho" w:eastAsia="MS Mincho" w:hAnsi="MS Mincho" w:cs="MS Mincho"/>
                <w:sz w:val="12"/>
              </w:rPr>
              <w:t>q</w:t>
            </w:r>
            <w:r>
              <w:rPr>
                <w:rFonts w:ascii="MS Mincho" w:eastAsia="MS Mincho" w:hAnsi="MS Mincho" w:cs="MS Mincho"/>
                <w:sz w:val="12"/>
              </w:rPr>
              <w:t>襾</w:t>
            </w:r>
            <w:r>
              <w:rPr>
                <w:rFonts w:ascii="MS Mincho" w:eastAsia="MS Mincho" w:hAnsi="MS Mincho" w:cs="MS Mincho"/>
                <w:sz w:val="12"/>
              </w:rPr>
              <w:t>8</w:t>
            </w:r>
          </w:p>
          <w:p w:rsidR="00413134" w:rsidRDefault="00DA40A5">
            <w:pPr>
              <w:spacing w:after="50" w:line="216" w:lineRule="auto"/>
              <w:ind w:left="252" w:right="240" w:firstLine="0"/>
              <w:jc w:val="center"/>
            </w:pPr>
            <w:r>
              <w:rPr>
                <w:rFonts w:ascii="MS Mincho" w:eastAsia="MS Mincho" w:hAnsi="MS Mincho" w:cs="MS Mincho"/>
                <w:sz w:val="12"/>
              </w:rPr>
              <w:t>まな</w:t>
            </w:r>
            <w:r>
              <w:rPr>
                <w:rFonts w:ascii="MS Mincho" w:eastAsia="MS Mincho" w:hAnsi="MS Mincho" w:cs="MS Mincho"/>
                <w:sz w:val="12"/>
              </w:rPr>
              <w:t xml:space="preserve">OH </w:t>
            </w:r>
            <w:r>
              <w:rPr>
                <w:rFonts w:ascii="MS Mincho" w:eastAsia="MS Mincho" w:hAnsi="MS Mincho" w:cs="MS Mincho"/>
                <w:sz w:val="12"/>
              </w:rPr>
              <w:t>く</w:t>
            </w:r>
            <w:r>
              <w:rPr>
                <w:rFonts w:ascii="MS Mincho" w:eastAsia="MS Mincho" w:hAnsi="MS Mincho" w:cs="MS Mincho"/>
                <w:sz w:val="12"/>
              </w:rPr>
              <w:t>eH99 I)OHH()K 0</w:t>
            </w:r>
            <w:r>
              <w:rPr>
                <w:rFonts w:ascii="MS Mincho" w:eastAsia="MS Mincho" w:hAnsi="MS Mincho" w:cs="MS Mincho"/>
                <w:sz w:val="12"/>
              </w:rPr>
              <w:t>て</w:t>
            </w:r>
            <w:r>
              <w:rPr>
                <w:rFonts w:ascii="MS Mincho" w:eastAsia="MS Mincho" w:hAnsi="MS Mincho" w:cs="MS Mincho"/>
                <w:sz w:val="12"/>
              </w:rPr>
              <w:t xml:space="preserve">26 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0 01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99</w:t>
            </w:r>
            <w:r>
              <w:rPr>
                <w:rFonts w:ascii="MS Mincho" w:eastAsia="MS Mincho" w:hAnsi="MS Mincho" w:cs="MS Mincho"/>
                <w:sz w:val="12"/>
              </w:rPr>
              <w:t>く</w:t>
            </w:r>
          </w:p>
          <w:p w:rsidR="00413134" w:rsidRDefault="00DA40A5">
            <w:pPr>
              <w:spacing w:after="0" w:line="259" w:lineRule="auto"/>
              <w:ind w:left="497" w:firstLine="0"/>
            </w:pPr>
            <w:r>
              <w:rPr>
                <w:rFonts w:ascii="MS Mincho" w:eastAsia="MS Mincho" w:hAnsi="MS Mincho" w:cs="MS Mincho"/>
                <w:sz w:val="108"/>
              </w:rPr>
              <w:t>BHHPHEM(IU</w:t>
            </w:r>
          </w:p>
          <w:p w:rsidR="00413134" w:rsidRDefault="00DA40A5">
            <w:pPr>
              <w:spacing w:after="0" w:line="259" w:lineRule="auto"/>
              <w:ind w:left="252" w:firstLine="0"/>
            </w:pPr>
            <w:r>
              <w:rPr>
                <w:rFonts w:ascii="MS Mincho" w:eastAsia="MS Mincho" w:hAnsi="MS Mincho" w:cs="MS Mincho"/>
                <w:sz w:val="88"/>
              </w:rPr>
              <w:t>ま</w:t>
            </w:r>
            <w:r>
              <w:rPr>
                <w:rFonts w:ascii="MS Mincho" w:eastAsia="MS Mincho" w:hAnsi="MS Mincho" w:cs="MS Mincho"/>
                <w:sz w:val="88"/>
              </w:rPr>
              <w:t xml:space="preserve"> </w:t>
            </w:r>
            <w:r>
              <w:rPr>
                <w:rFonts w:ascii="MS Mincho" w:eastAsia="MS Mincho" w:hAnsi="MS Mincho" w:cs="MS Mincho"/>
                <w:sz w:val="88"/>
              </w:rPr>
              <w:t>く</w:t>
            </w:r>
            <w:r>
              <w:rPr>
                <w:rFonts w:ascii="MS Mincho" w:eastAsia="MS Mincho" w:hAnsi="MS Mincho" w:cs="MS Mincho"/>
                <w:sz w:val="88"/>
              </w:rPr>
              <w:t>9</w:t>
            </w:r>
            <w:r>
              <w:rPr>
                <w:rFonts w:ascii="MS Mincho" w:eastAsia="MS Mincho" w:hAnsi="MS Mincho" w:cs="MS Mincho"/>
                <w:sz w:val="88"/>
              </w:rPr>
              <w:t>ミ</w:t>
            </w:r>
            <w:r>
              <w:rPr>
                <w:rFonts w:ascii="MS Mincho" w:eastAsia="MS Mincho" w:hAnsi="MS Mincho" w:cs="MS Mincho"/>
                <w:sz w:val="88"/>
              </w:rPr>
              <w:t>H290H00</w:t>
            </w:r>
          </w:p>
        </w:tc>
        <w:tc>
          <w:tcPr>
            <w:tcW w:w="2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537"/>
        </w:trPr>
        <w:tc>
          <w:tcPr>
            <w:tcW w:w="17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left="26" w:firstLine="0"/>
            </w:pPr>
            <w:r>
              <w:rPr>
                <w:rFonts w:ascii="MS Mincho" w:eastAsia="MS Mincho" w:hAnsi="MS Mincho" w:cs="MS Mincho"/>
                <w:sz w:val="86"/>
              </w:rPr>
              <w:t>一」</w:t>
            </w:r>
            <w:r>
              <w:rPr>
                <w:rFonts w:ascii="MS Mincho" w:eastAsia="MS Mincho" w:hAnsi="MS Mincho" w:cs="MS Mincho"/>
                <w:sz w:val="86"/>
              </w:rPr>
              <w:t>KMHõ</w:t>
            </w:r>
            <w:r>
              <w:rPr>
                <w:rFonts w:ascii="MS Mincho" w:eastAsia="MS Mincho" w:hAnsi="MS Mincho" w:cs="MS Mincho"/>
                <w:sz w:val="86"/>
              </w:rPr>
              <w:t>一「</w:t>
            </w:r>
            <w:r>
              <w:rPr>
                <w:rFonts w:ascii="MS Mincho" w:eastAsia="MS Mincho" w:hAnsi="MS Mincho" w:cs="MS Mincho"/>
                <w:sz w:val="86"/>
              </w:rPr>
              <w:t>90H90908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12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bottom"/>
          </w:tcPr>
          <w:p w:rsidR="00413134" w:rsidRDefault="00DA40A5">
            <w:pPr>
              <w:spacing w:after="0" w:line="259" w:lineRule="auto"/>
              <w:ind w:left="375" w:firstLine="0"/>
              <w:jc w:val="left"/>
            </w:pPr>
            <w:r>
              <w:rPr>
                <w:rFonts w:ascii="MS Mincho" w:eastAsia="MS Mincho" w:hAnsi="MS Mincho" w:cs="MS Mincho"/>
                <w:sz w:val="56"/>
              </w:rPr>
              <w:t>ト</w:t>
            </w:r>
            <w:r>
              <w:rPr>
                <w:rFonts w:ascii="MS Mincho" w:eastAsia="MS Mincho" w:hAnsi="MS Mincho" w:cs="MS Mincho"/>
                <w:sz w:val="56"/>
              </w:rPr>
              <w:t>DOHHð VO</w:t>
            </w:r>
            <w:r>
              <w:rPr>
                <w:rFonts w:ascii="MS Mincho" w:eastAsia="MS Mincho" w:hAnsi="MS Mincho" w:cs="MS Mincho"/>
                <w:sz w:val="56"/>
              </w:rPr>
              <w:t>て鬻</w:t>
            </w:r>
          </w:p>
          <w:p w:rsidR="00413134" w:rsidRDefault="00DA40A5">
            <w:pPr>
              <w:spacing w:after="0" w:line="259" w:lineRule="auto"/>
              <w:ind w:left="491" w:firstLine="0"/>
              <w:jc w:val="left"/>
            </w:pPr>
            <w:r>
              <w:rPr>
                <w:rFonts w:ascii="MS Mincho" w:eastAsia="MS Mincho" w:hAnsi="MS Mincho" w:cs="MS Mincho"/>
                <w:sz w:val="42"/>
              </w:rPr>
              <w:t>DdOI</w:t>
            </w:r>
            <w:r>
              <w:rPr>
                <w:rFonts w:ascii="MS Mincho" w:eastAsia="MS Mincho" w:hAnsi="MS Mincho" w:cs="MS Mincho"/>
                <w:sz w:val="42"/>
              </w:rPr>
              <w:t>ミ</w:t>
            </w:r>
            <w:r>
              <w:rPr>
                <w:rFonts w:ascii="MS Mincho" w:eastAsia="MS Mincho" w:hAnsi="MS Mincho" w:cs="MS Mincho"/>
                <w:sz w:val="42"/>
              </w:rPr>
              <w:t>99</w:t>
            </w:r>
            <w:r>
              <w:rPr>
                <w:rFonts w:ascii="MS Mincho" w:eastAsia="MS Mincho" w:hAnsi="MS Mincho" w:cs="MS Mincho"/>
                <w:sz w:val="42"/>
              </w:rPr>
              <w:t>て</w:t>
            </w:r>
          </w:p>
          <w:p w:rsidR="00413134" w:rsidRDefault="00DA40A5">
            <w:pPr>
              <w:spacing w:after="0" w:line="259" w:lineRule="auto"/>
              <w:ind w:left="217" w:firstLine="0"/>
              <w:jc w:val="center"/>
            </w:pPr>
            <w:r>
              <w:rPr>
                <w:rFonts w:ascii="MS Mincho" w:eastAsia="MS Mincho" w:hAnsi="MS Mincho" w:cs="MS Mincho"/>
                <w:sz w:val="42"/>
              </w:rPr>
              <w:t>AKC)</w:t>
            </w:r>
          </w:p>
        </w:tc>
        <w:tc>
          <w:tcPr>
            <w:tcW w:w="2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829"/>
        </w:trPr>
        <w:tc>
          <w:tcPr>
            <w:tcW w:w="17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left="415" w:firstLine="0"/>
              <w:jc w:val="left"/>
            </w:pPr>
            <w:r>
              <w:rPr>
                <w:rFonts w:ascii="MS Mincho" w:eastAsia="MS Mincho" w:hAnsi="MS Mincho" w:cs="MS Mincho"/>
                <w:sz w:val="92"/>
              </w:rPr>
              <w:t>HHË80HOO</w:t>
            </w:r>
            <w:r>
              <w:rPr>
                <w:rFonts w:ascii="MS Mincho" w:eastAsia="MS Mincho" w:hAnsi="MS Mincho" w:cs="MS Mincho"/>
                <w:sz w:val="92"/>
              </w:rPr>
              <w:t>」、</w:t>
            </w:r>
            <w:r>
              <w:rPr>
                <w:rFonts w:ascii="MS Mincho" w:eastAsia="MS Mincho" w:hAnsi="MS Mincho" w:cs="MS Mincho"/>
                <w:sz w:val="92"/>
              </w:rPr>
              <w:t>0</w:t>
            </w:r>
            <w:r>
              <w:rPr>
                <w:rFonts w:ascii="MS Mincho" w:eastAsia="MS Mincho" w:hAnsi="MS Mincho" w:cs="MS Mincho"/>
                <w:sz w:val="92"/>
              </w:rPr>
              <w:t>一</w:t>
            </w:r>
            <w:r>
              <w:rPr>
                <w:rFonts w:ascii="MS Mincho" w:eastAsia="MS Mincho" w:hAnsi="MS Mincho" w:cs="MS Mincho"/>
                <w:sz w:val="92"/>
              </w:rPr>
              <w:t xml:space="preserve"> 8</w:t>
            </w:r>
            <w:r>
              <w:rPr>
                <w:rFonts w:ascii="MS Mincho" w:eastAsia="MS Mincho" w:hAnsi="MS Mincho" w:cs="MS Mincho"/>
                <w:sz w:val="92"/>
              </w:rPr>
              <w:t>ト</w:t>
            </w:r>
            <w:r>
              <w:rPr>
                <w:rFonts w:ascii="MS Mincho" w:eastAsia="MS Mincho" w:hAnsi="MS Mincho" w:cs="MS Mincho"/>
                <w:sz w:val="92"/>
              </w:rPr>
              <w:t>3 0</w:t>
            </w:r>
            <w:r>
              <w:rPr>
                <w:rFonts w:ascii="MS Mincho" w:eastAsia="MS Mincho" w:hAnsi="MS Mincho" w:cs="MS Mincho"/>
                <w:sz w:val="92"/>
              </w:rPr>
              <w:t>ト</w:t>
            </w:r>
            <w:r>
              <w:rPr>
                <w:rFonts w:ascii="MS Mincho" w:eastAsia="MS Mincho" w:hAnsi="MS Mincho" w:cs="MS Mincho"/>
                <w:sz w:val="92"/>
              </w:rPr>
              <w:t>0(c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20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left="112" w:firstLine="0"/>
            </w:pPr>
            <w:r>
              <w:rPr>
                <w:rFonts w:ascii="MS Mincho" w:eastAsia="MS Mincho" w:hAnsi="MS Mincho" w:cs="MS Mincho"/>
                <w:sz w:val="120"/>
              </w:rPr>
              <w:t>IllDÐ</w:t>
            </w:r>
            <w:r>
              <w:rPr>
                <w:rFonts w:ascii="MS Mincho" w:eastAsia="MS Mincho" w:hAnsi="MS Mincho" w:cs="MS Mincho"/>
                <w:sz w:val="120"/>
              </w:rPr>
              <w:t>、</w:t>
            </w:r>
            <w:r>
              <w:rPr>
                <w:rFonts w:ascii="MS Mincho" w:eastAsia="MS Mincho" w:hAnsi="MS Mincho" w:cs="MS Mincho"/>
                <w:sz w:val="120"/>
              </w:rPr>
              <w:t>Hd404</w:t>
            </w:r>
            <w:r>
              <w:rPr>
                <w:rFonts w:ascii="MS Mincho" w:eastAsia="MS Mincho" w:hAnsi="MS Mincho" w:cs="MS Mincho"/>
                <w:sz w:val="120"/>
              </w:rPr>
              <w:t>ー</w:t>
            </w:r>
            <w:r>
              <w:rPr>
                <w:rFonts w:ascii="MS Mincho" w:eastAsia="MS Mincho" w:hAnsi="MS Mincho" w:cs="MS Mincho"/>
                <w:sz w:val="120"/>
              </w:rPr>
              <w:t>H</w:t>
            </w:r>
            <w:r>
              <w:rPr>
                <w:rFonts w:ascii="MS Mincho" w:eastAsia="MS Mincho" w:hAnsi="MS Mincho" w:cs="MS Mincho"/>
                <w:sz w:val="120"/>
              </w:rPr>
              <w:t>ミ</w:t>
            </w:r>
          </w:p>
          <w:p w:rsidR="00413134" w:rsidRDefault="00DA40A5">
            <w:pPr>
              <w:spacing w:after="64" w:line="259" w:lineRule="auto"/>
              <w:ind w:right="65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0618" cy="663192"/>
                  <wp:effectExtent l="0" t="0" r="0" b="0"/>
                  <wp:docPr id="192192" name="Picture 192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92" name="Picture 192192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18" cy="66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S Mincho" w:eastAsia="MS Mincho" w:hAnsi="MS Mincho" w:cs="MS Mincho"/>
                <w:sz w:val="4"/>
              </w:rPr>
              <w:t>(</w:t>
            </w:r>
            <w:r>
              <w:rPr>
                <w:rFonts w:ascii="MS Mincho" w:eastAsia="MS Mincho" w:hAnsi="MS Mincho" w:cs="MS Mincho"/>
                <w:sz w:val="4"/>
              </w:rPr>
              <w:t>・</w:t>
            </w:r>
            <w:r>
              <w:rPr>
                <w:rFonts w:ascii="MS Mincho" w:eastAsia="MS Mincho" w:hAnsi="MS Mincho" w:cs="MS Mincho"/>
                <w:sz w:val="4"/>
              </w:rPr>
              <w:t>0</w:t>
            </w:r>
            <w:r>
              <w:rPr>
                <w:rFonts w:ascii="MS Mincho" w:eastAsia="MS Mincho" w:hAnsi="MS Mincho" w:cs="MS Mincho"/>
                <w:sz w:val="4"/>
              </w:rPr>
              <w:t>・ミ・</w:t>
            </w:r>
            <w:r>
              <w:rPr>
                <w:rFonts w:ascii="MS Mincho" w:eastAsia="MS Mincho" w:hAnsi="MS Mincho" w:cs="MS Mincho"/>
                <w:sz w:val="4"/>
              </w:rPr>
              <w:t xml:space="preserve"> )</w:t>
            </w:r>
          </w:p>
          <w:p w:rsidR="00413134" w:rsidRDefault="00DA40A5">
            <w:pPr>
              <w:spacing w:after="0" w:line="259" w:lineRule="auto"/>
              <w:ind w:right="47" w:firstLine="0"/>
              <w:jc w:val="center"/>
            </w:pPr>
            <w:r>
              <w:rPr>
                <w:rFonts w:ascii="MS Mincho" w:eastAsia="MS Mincho" w:hAnsi="MS Mincho" w:cs="MS Mincho"/>
                <w:sz w:val="12"/>
              </w:rPr>
              <w:t>ミミゴ</w:t>
            </w:r>
            <w:r>
              <w:rPr>
                <w:rFonts w:ascii="MS Mincho" w:eastAsia="MS Mincho" w:hAnsi="MS Mincho" w:cs="MS Mincho"/>
                <w:sz w:val="12"/>
              </w:rPr>
              <w:t>26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HP</w:t>
            </w:r>
            <w:r>
              <w:rPr>
                <w:rFonts w:ascii="MS Mincho" w:eastAsia="MS Mincho" w:hAnsi="MS Mincho" w:cs="MS Mincho"/>
                <w:sz w:val="12"/>
              </w:rPr>
              <w:t>」</w:t>
            </w:r>
            <w:r>
              <w:rPr>
                <w:rFonts w:ascii="MS Mincho" w:eastAsia="MS Mincho" w:hAnsi="MS Mincho" w:cs="MS Mincho"/>
                <w:sz w:val="12"/>
              </w:rPr>
              <w:t>do</w:t>
            </w:r>
          </w:p>
          <w:p w:rsidR="00413134" w:rsidRDefault="00DA40A5">
            <w:pPr>
              <w:spacing w:after="0" w:line="259" w:lineRule="auto"/>
              <w:ind w:left="241" w:firstLine="0"/>
              <w:jc w:val="left"/>
            </w:pPr>
            <w:r>
              <w:rPr>
                <w:rFonts w:ascii="MS Mincho" w:eastAsia="MS Mincho" w:hAnsi="MS Mincho" w:cs="MS Mincho"/>
                <w:sz w:val="60"/>
              </w:rPr>
              <w:t>ðHHP8OH</w:t>
            </w:r>
          </w:p>
        </w:tc>
        <w:tc>
          <w:tcPr>
            <w:tcW w:w="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DA40A5">
      <w:pPr>
        <w:pStyle w:val="1"/>
      </w:pPr>
      <w:r>
        <w:lastRenderedPageBreak/>
        <w:t>・</w:t>
      </w:r>
      <w:r>
        <w:t>KHHË)131ClfÆlIqdKÌfa</w:t>
      </w:r>
      <w:r>
        <w:t>ゴ</w:t>
      </w:r>
      <w:r>
        <w:t>OdLIKHHO</w:t>
      </w:r>
      <w:r>
        <w:t>一「</w:t>
      </w:r>
      <w:r>
        <w:t>80H908080</w:t>
      </w:r>
      <w:r>
        <w:t>」</w:t>
      </w:r>
      <w:r>
        <w:t>0= 0A808</w:t>
      </w:r>
      <w:r>
        <w:t>記</w:t>
      </w:r>
      <w:r>
        <w:lastRenderedPageBreak/>
        <w:t>出</w:t>
      </w:r>
      <w:r>
        <w:t xml:space="preserve">0d3KHHBhHOYO </w:t>
      </w:r>
      <w:r>
        <w:t>広</w:t>
      </w:r>
      <w:r>
        <w:t>0</w:t>
      </w:r>
      <w:r>
        <w:t>」し</w:t>
      </w:r>
      <w:r>
        <w:t xml:space="preserve"> </w:t>
      </w:r>
      <w:r>
        <w:t>一</w:t>
      </w:r>
    </w:p>
    <w:p w:rsidR="00413134" w:rsidRDefault="00DA40A5">
      <w:pPr>
        <w:spacing w:after="50" w:line="259" w:lineRule="auto"/>
        <w:ind w:left="2053" w:firstLine="0"/>
        <w:jc w:val="left"/>
      </w:pPr>
      <w:r>
        <w:rPr>
          <w:rFonts w:ascii="MS Mincho" w:eastAsia="MS Mincho" w:hAnsi="MS Mincho" w:cs="MS Mincho"/>
          <w:noProof/>
          <w:sz w:val="22"/>
        </w:rPr>
        <mc:AlternateContent>
          <mc:Choice Requires="wpg">
            <w:drawing>
              <wp:inline distT="0" distB="0" distL="0" distR="0">
                <wp:extent cx="2684666" cy="6668510"/>
                <wp:effectExtent l="0" t="0" r="0" b="0"/>
                <wp:docPr id="397017" name="Group 397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4666" cy="6668510"/>
                          <a:chOff x="0" y="0"/>
                          <a:chExt cx="2684666" cy="6668510"/>
                        </a:xfrm>
                      </wpg:grpSpPr>
                      <pic:pic xmlns:pic="http://schemas.openxmlformats.org/drawingml/2006/picture">
                        <pic:nvPicPr>
                          <pic:cNvPr id="397542" name="Picture 397542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2154282" y="2186298"/>
                            <a:ext cx="6668510" cy="2295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203" name="Rectangle 188203"/>
                        <wps:cNvSpPr/>
                        <wps:spPr>
                          <a:xfrm>
                            <a:off x="0" y="1788332"/>
                            <a:ext cx="139904" cy="24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"/>
                                </w:rPr>
                                <w:t>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04" name="Rectangle 188204"/>
                        <wps:cNvSpPr/>
                        <wps:spPr>
                          <a:xfrm>
                            <a:off x="0" y="1811200"/>
                            <a:ext cx="139904" cy="72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05" name="Rectangle 188205"/>
                        <wps:cNvSpPr/>
                        <wps:spPr>
                          <a:xfrm>
                            <a:off x="0" y="2062756"/>
                            <a:ext cx="139904" cy="18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2"/>
                                </w:rPr>
                                <w:t>OC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25" name="Rectangle 188025"/>
                        <wps:cNvSpPr/>
                        <wps:spPr>
                          <a:xfrm>
                            <a:off x="2547459" y="599160"/>
                            <a:ext cx="182484" cy="152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8"/>
                                </w:rPr>
                                <w:t>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26" name="Rectangle 188026"/>
                        <wps:cNvSpPr/>
                        <wps:spPr>
                          <a:xfrm>
                            <a:off x="2547459" y="718078"/>
                            <a:ext cx="182484" cy="103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27" name="Rectangle 188027"/>
                        <wps:cNvSpPr/>
                        <wps:spPr>
                          <a:xfrm>
                            <a:off x="2547459" y="804979"/>
                            <a:ext cx="182484" cy="979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16"/>
                                </w:rPr>
                                <w:t>OHHOY.ITOÝP,£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28" name="Rectangle 188028"/>
                        <wps:cNvSpPr/>
                        <wps:spPr>
                          <a:xfrm>
                            <a:off x="2547459" y="1587088"/>
                            <a:ext cx="182484" cy="36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29" name="Rectangle 188029"/>
                        <wps:cNvSpPr/>
                        <wps:spPr>
                          <a:xfrm>
                            <a:off x="2547459" y="1614530"/>
                            <a:ext cx="182484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0" name="Rectangle 188030"/>
                        <wps:cNvSpPr/>
                        <wps:spPr>
                          <a:xfrm>
                            <a:off x="2547459" y="1669415"/>
                            <a:ext cx="182484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1" name="Rectangle 188031"/>
                        <wps:cNvSpPr/>
                        <wps:spPr>
                          <a:xfrm>
                            <a:off x="2547459" y="1738021"/>
                            <a:ext cx="182484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2" name="Rectangle 188032"/>
                        <wps:cNvSpPr/>
                        <wps:spPr>
                          <a:xfrm>
                            <a:off x="2547459" y="1811201"/>
                            <a:ext cx="182484" cy="279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34"/>
                                </w:rPr>
                                <w:t>0d0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3" name="Rectangle 188033"/>
                        <wps:cNvSpPr/>
                        <wps:spPr>
                          <a:xfrm>
                            <a:off x="2547459" y="2021593"/>
                            <a:ext cx="182484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4" name="Rectangle 188034"/>
                        <wps:cNvSpPr/>
                        <wps:spPr>
                          <a:xfrm>
                            <a:off x="2547459" y="2090199"/>
                            <a:ext cx="182484" cy="377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4"/>
                                </w:rPr>
                                <w:t>H9aÏÏ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5" name="Rectangle 188035"/>
                        <wps:cNvSpPr/>
                        <wps:spPr>
                          <a:xfrm>
                            <a:off x="2547459" y="2424082"/>
                            <a:ext cx="182484" cy="839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0"/>
                                </w:rPr>
                                <w:t>KHHt?,YôICl£8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6" name="Rectangle 188036"/>
                        <wps:cNvSpPr/>
                        <wps:spPr>
                          <a:xfrm>
                            <a:off x="2547459" y="3489763"/>
                            <a:ext cx="182484" cy="97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7" name="Rectangle 188037"/>
                        <wps:cNvSpPr/>
                        <wps:spPr>
                          <a:xfrm>
                            <a:off x="2547459" y="3576664"/>
                            <a:ext cx="182484" cy="285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34"/>
                                </w:rPr>
                                <w:t>Odll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8" name="Rectangle 188038"/>
                        <wps:cNvSpPr/>
                        <wps:spPr>
                          <a:xfrm>
                            <a:off x="2547459" y="3841941"/>
                            <a:ext cx="182484" cy="401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8"/>
                                </w:rPr>
                                <w:t>KHHOI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39" name="Rectangle 188039"/>
                        <wps:cNvSpPr/>
                        <wps:spPr>
                          <a:xfrm>
                            <a:off x="2547459" y="4148381"/>
                            <a:ext cx="182484" cy="18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0" name="Rectangle 188040"/>
                        <wps:cNvSpPr/>
                        <wps:spPr>
                          <a:xfrm>
                            <a:off x="2547459" y="4157528"/>
                            <a:ext cx="182484" cy="3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1" name="Rectangle 188041"/>
                        <wps:cNvSpPr/>
                        <wps:spPr>
                          <a:xfrm>
                            <a:off x="2547459" y="4189544"/>
                            <a:ext cx="182484" cy="723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6"/>
                                </w:rPr>
                                <w:t>90H90S08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2" name="Rectangle 188042"/>
                        <wps:cNvSpPr/>
                        <wps:spPr>
                          <a:xfrm>
                            <a:off x="2547459" y="4857310"/>
                            <a:ext cx="182484" cy="42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3" name="Rectangle 188043"/>
                        <wps:cNvSpPr/>
                        <wps:spPr>
                          <a:xfrm>
                            <a:off x="2547459" y="4893900"/>
                            <a:ext cx="182484" cy="3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4" name="Rectangle 188044"/>
                        <wps:cNvSpPr/>
                        <wps:spPr>
                          <a:xfrm>
                            <a:off x="2547459" y="5044833"/>
                            <a:ext cx="182484" cy="30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5" name="Rectangle 188045"/>
                        <wps:cNvSpPr/>
                        <wps:spPr>
                          <a:xfrm>
                            <a:off x="2547459" y="5067703"/>
                            <a:ext cx="182484" cy="18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"/>
                                </w:rPr>
                                <w:t>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6" name="Rectangle 188046"/>
                        <wps:cNvSpPr/>
                        <wps:spPr>
                          <a:xfrm>
                            <a:off x="2547459" y="5081423"/>
                            <a:ext cx="182484" cy="3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7" name="Rectangle 188047"/>
                        <wps:cNvSpPr/>
                        <wps:spPr>
                          <a:xfrm>
                            <a:off x="2547459" y="5122587"/>
                            <a:ext cx="182484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8" name="Rectangle 188048"/>
                        <wps:cNvSpPr/>
                        <wps:spPr>
                          <a:xfrm>
                            <a:off x="2547459" y="5204914"/>
                            <a:ext cx="182484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49" name="Rectangle 188049"/>
                        <wps:cNvSpPr/>
                        <wps:spPr>
                          <a:xfrm>
                            <a:off x="2547459" y="5246078"/>
                            <a:ext cx="182484" cy="30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50" name="Rectangle 188050"/>
                        <wps:cNvSpPr/>
                        <wps:spPr>
                          <a:xfrm>
                            <a:off x="2547459" y="5273520"/>
                            <a:ext cx="182484" cy="565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6"/>
                                </w:rPr>
                                <w:t>280H00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51" name="Rectangle 188051"/>
                        <wps:cNvSpPr/>
                        <wps:spPr>
                          <a:xfrm>
                            <a:off x="2547459" y="5744615"/>
                            <a:ext cx="182484" cy="68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0"/>
                                </w:rPr>
                                <w:t>HHhHIfP,H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52" name="Rectangle 188052"/>
                        <wps:cNvSpPr/>
                        <wps:spPr>
                          <a:xfrm>
                            <a:off x="2547459" y="6307185"/>
                            <a:ext cx="182484" cy="328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38"/>
                                </w:rPr>
                                <w:t>Hdl_l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7017" style="width:211.391pt;height:525.08pt;mso-position-horizontal-relative:char;mso-position-vertical-relative:line" coordsize="26846,66685">
                <v:shape id="Picture 397542" style="position:absolute;width:66685;height:22959;left:-21542;top:21862;rotation:90;" filled="f">
                  <v:imagedata r:id="rId108"/>
                </v:shape>
                <v:rect id="Rectangle 188203" style="position:absolute;width:1399;height:243;left:0;top:17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"/>
                          </w:rPr>
                          <w:t xml:space="preserve">・</w:t>
                        </w:r>
                      </w:p>
                    </w:txbxContent>
                  </v:textbox>
                </v:rect>
                <v:rect id="Rectangle 188204" style="position:absolute;width:1399;height:729;left:0;top:18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」</w:t>
                        </w:r>
                      </w:p>
                    </w:txbxContent>
                  </v:textbox>
                </v:rect>
                <v:rect id="Rectangle 188205" style="position:absolute;width:1399;height:1824;left:0;top:20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2"/>
                          </w:rPr>
                          <w:t xml:space="preserve">OC</w:t>
                        </w:r>
                      </w:p>
                    </w:txbxContent>
                  </v:textbox>
                </v:rect>
                <v:rect id="Rectangle 188025" style="position:absolute;width:1824;height:1520;left:25474;top: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8"/>
                          </w:rPr>
                          <w:t xml:space="preserve">HI</w:t>
                        </w:r>
                      </w:p>
                    </w:txbxContent>
                  </v:textbox>
                </v:rect>
                <v:rect id="Rectangle 188026" style="position:absolute;width:1824;height:1034;left:25474;top:7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し</w:t>
                        </w:r>
                      </w:p>
                    </w:txbxContent>
                  </v:textbox>
                </v:rect>
                <v:rect id="Rectangle 188027" style="position:absolute;width:1824;height:9793;left:25474;top:8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16"/>
                          </w:rPr>
                          <w:t xml:space="preserve">OHHOY.ITOÝP,£</w:t>
                        </w:r>
                      </w:p>
                    </w:txbxContent>
                  </v:textbox>
                </v:rect>
                <v:rect id="Rectangle 188028" style="position:absolute;width:1824;height:364;left:25474;top:15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8029" style="position:absolute;width:1824;height:486;left:25474;top:16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、</w:t>
                        </w:r>
                      </w:p>
                    </w:txbxContent>
                  </v:textbox>
                </v:rect>
                <v:rect id="Rectangle 188030" style="position:absolute;width:1824;height:851;left:25474;top:16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88031" style="position:absolute;width:1824;height:851;left:25474;top:17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ノ</w:t>
                        </w:r>
                      </w:p>
                    </w:txbxContent>
                  </v:textbox>
                </v:rect>
                <v:rect id="Rectangle 188032" style="position:absolute;width:1824;height:2798;left:25474;top:18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34"/>
                          </w:rPr>
                          <w:t xml:space="preserve">0d0</w:t>
                        </w:r>
                      </w:p>
                    </w:txbxContent>
                  </v:textbox>
                </v:rect>
                <v:rect id="Rectangle 188033" style="position:absolute;width:1824;height:851;left:25474;top:20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ト</w:t>
                        </w:r>
                      </w:p>
                    </w:txbxContent>
                  </v:textbox>
                </v:rect>
                <v:rect id="Rectangle 188034" style="position:absolute;width:1824;height:3771;left:25474;top:20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4"/>
                          </w:rPr>
                          <w:t xml:space="preserve">H9aÏÏ</w:t>
                        </w:r>
                      </w:p>
                    </w:txbxContent>
                  </v:textbox>
                </v:rect>
                <v:rect id="Rectangle 188035" style="position:absolute;width:1824;height:8394;left:25474;top:242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0"/>
                          </w:rPr>
                          <w:t xml:space="preserve">KHHt?,YôICl£8</w:t>
                        </w:r>
                      </w:p>
                    </w:txbxContent>
                  </v:textbox>
                </v:rect>
                <v:rect id="Rectangle 188036" style="position:absolute;width:1824;height:973;left:25474;top:34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ゴ</w:t>
                        </w:r>
                      </w:p>
                    </w:txbxContent>
                  </v:textbox>
                </v:rect>
                <v:rect id="Rectangle 188037" style="position:absolute;width:1824;height:2859;left:25474;top:35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34"/>
                          </w:rPr>
                          <w:t xml:space="preserve">Odll</w:t>
                        </w:r>
                      </w:p>
                    </w:txbxContent>
                  </v:textbox>
                </v:rect>
                <v:rect id="Rectangle 188038" style="position:absolute;width:1824;height:4014;left:25474;top:38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8"/>
                          </w:rPr>
                          <w:t xml:space="preserve">KHHOI</w:t>
                        </w:r>
                      </w:p>
                    </w:txbxContent>
                  </v:textbox>
                </v:rect>
                <v:rect id="Rectangle 188039" style="position:absolute;width:1824;height:182;left:25474;top:41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88040" style="position:absolute;width:1824;height:364;left:25474;top:415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「</w:t>
                        </w:r>
                      </w:p>
                    </w:txbxContent>
                  </v:textbox>
                </v:rect>
                <v:rect id="Rectangle 188041" style="position:absolute;width:1824;height:7238;left:25474;top:41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6"/>
                          </w:rPr>
                          <w:t xml:space="preserve">90H90S08</w:t>
                        </w:r>
                      </w:p>
                    </w:txbxContent>
                  </v:textbox>
                </v:rect>
                <v:rect id="Rectangle 188042" style="position:absolute;width:1824;height:425;left:25474;top:48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8043" style="position:absolute;width:1824;height:364;left:25474;top:48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「</w:t>
                        </w:r>
                      </w:p>
                    </w:txbxContent>
                  </v:textbox>
                </v:rect>
                <v:rect id="Rectangle 188044" style="position:absolute;width:1824;height:304;left:25474;top:504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8045" style="position:absolute;width:1824;height:182;left:25474;top:50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"/>
                          </w:rPr>
                          <w:t xml:space="preserve">、</w:t>
                        </w:r>
                      </w:p>
                    </w:txbxContent>
                  </v:textbox>
                </v:rect>
                <v:rect id="Rectangle 188046" style="position:absolute;width:1824;height:364;left:25474;top:50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8047" style="position:absolute;width:1824;height:851;left:25474;top:51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188048" style="position:absolute;width:1824;height:486;left:25474;top:52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「</w:t>
                        </w:r>
                      </w:p>
                    </w:txbxContent>
                  </v:textbox>
                </v:rect>
                <v:rect id="Rectangle 188049" style="position:absolute;width:1824;height:304;left:25474;top:524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88050" style="position:absolute;width:1824;height:5657;left:25474;top:52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6"/>
                          </w:rPr>
                          <w:t xml:space="preserve">280H00</w:t>
                        </w:r>
                      </w:p>
                    </w:txbxContent>
                  </v:textbox>
                </v:rect>
                <v:rect id="Rectangle 188051" style="position:absolute;width:1824;height:6813;left:25474;top:57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0"/>
                          </w:rPr>
                          <w:t xml:space="preserve">HHhHIfP,H</w:t>
                        </w:r>
                      </w:p>
                    </w:txbxContent>
                  </v:textbox>
                </v:rect>
                <v:rect id="Rectangle 188052" style="position:absolute;width:1824;height:3284;left:25474;top:630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38"/>
                          </w:rPr>
                          <w:t xml:space="preserve">Hdl_l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13134" w:rsidRDefault="00DA40A5">
      <w:pPr>
        <w:spacing w:after="0" w:line="259" w:lineRule="auto"/>
        <w:ind w:firstLine="0"/>
        <w:jc w:val="center"/>
      </w:pPr>
      <w:r>
        <w:rPr>
          <w:rFonts w:ascii="MS Mincho" w:eastAsia="MS Mincho" w:hAnsi="MS Mincho" w:cs="MS Mincho"/>
          <w:sz w:val="10"/>
        </w:rPr>
        <w:t>o</w:t>
      </w:r>
      <w:r>
        <w:rPr>
          <w:rFonts w:ascii="MS Mincho" w:eastAsia="MS Mincho" w:hAnsi="MS Mincho" w:cs="MS Mincho"/>
          <w:sz w:val="10"/>
        </w:rPr>
        <w:t>一</w:t>
      </w:r>
      <w:r>
        <w:rPr>
          <w:noProof/>
        </w:rPr>
        <w:drawing>
          <wp:inline distT="0" distB="0" distL="0" distR="0">
            <wp:extent cx="210392" cy="68603"/>
            <wp:effectExtent l="0" t="0" r="0" b="0"/>
            <wp:docPr id="397543" name="Picture 397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43" name="Picture 397543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210392" cy="6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Mincho" w:eastAsia="MS Mincho" w:hAnsi="MS Mincho" w:cs="MS Mincho"/>
          <w:sz w:val="10"/>
        </w:rPr>
        <w:t>ノ</w:t>
      </w:r>
      <w:r>
        <w:rPr>
          <w:rFonts w:ascii="MS Mincho" w:eastAsia="MS Mincho" w:hAnsi="MS Mincho" w:cs="MS Mincho"/>
          <w:sz w:val="10"/>
        </w:rPr>
        <w:t>3</w:t>
      </w:r>
      <w:r>
        <w:rPr>
          <w:rFonts w:ascii="MS Mincho" w:eastAsia="MS Mincho" w:hAnsi="MS Mincho" w:cs="MS Mincho"/>
          <w:sz w:val="10"/>
        </w:rPr>
        <w:t>一</w:t>
      </w:r>
      <w:r>
        <w:rPr>
          <w:rFonts w:ascii="MS Mincho" w:eastAsia="MS Mincho" w:hAnsi="MS Mincho" w:cs="MS Mincho"/>
          <w:sz w:val="10"/>
        </w:rPr>
        <w:t>q8</w:t>
      </w:r>
      <w:r>
        <w:rPr>
          <w:rFonts w:ascii="MS Mincho" w:eastAsia="MS Mincho" w:hAnsi="MS Mincho" w:cs="MS Mincho"/>
          <w:sz w:val="10"/>
        </w:rPr>
        <w:t>ソな</w:t>
      </w:r>
      <w:r>
        <w:rPr>
          <w:rFonts w:ascii="MS Mincho" w:eastAsia="MS Mincho" w:hAnsi="MS Mincho" w:cs="MS Mincho"/>
          <w:sz w:val="10"/>
        </w:rPr>
        <w:t>OH</w:t>
      </w:r>
      <w:r>
        <w:rPr>
          <w:rFonts w:ascii="MS Mincho" w:eastAsia="MS Mincho" w:hAnsi="MS Mincho" w:cs="MS Mincho"/>
          <w:sz w:val="10"/>
        </w:rPr>
        <w:t>ま</w:t>
      </w:r>
      <w:r>
        <w:rPr>
          <w:rFonts w:ascii="MS Mincho" w:eastAsia="MS Mincho" w:hAnsi="MS Mincho" w:cs="MS Mincho"/>
          <w:sz w:val="10"/>
        </w:rPr>
        <w:t>9r2H939HITH</w:t>
      </w:r>
      <w:r>
        <w:rPr>
          <w:rFonts w:ascii="MS Mincho" w:eastAsia="MS Mincho" w:hAnsi="MS Mincho" w:cs="MS Mincho"/>
          <w:sz w:val="10"/>
        </w:rPr>
        <w:t>な</w:t>
      </w:r>
      <w:r>
        <w:rPr>
          <w:rFonts w:ascii="MS Mincho" w:eastAsia="MS Mincho" w:hAnsi="MS Mincho" w:cs="MS Mincho"/>
          <w:sz w:val="10"/>
        </w:rPr>
        <w:t>OH¶</w:t>
      </w:r>
      <w:r>
        <w:rPr>
          <w:rFonts w:ascii="MS Mincho" w:eastAsia="MS Mincho" w:hAnsi="MS Mincho" w:cs="MS Mincho"/>
          <w:sz w:val="10"/>
        </w:rPr>
        <w:t>一「</w:t>
      </w:r>
      <w:r>
        <w:rPr>
          <w:rFonts w:ascii="MS Mincho" w:eastAsia="MS Mincho" w:hAnsi="MS Mincho" w:cs="MS Mincho"/>
          <w:sz w:val="10"/>
        </w:rPr>
        <w:t xml:space="preserve"> L=HVNOôH</w:t>
      </w:r>
      <w:r>
        <w:rPr>
          <w:rFonts w:ascii="MS Mincho" w:eastAsia="MS Mincho" w:hAnsi="MS Mincho" w:cs="MS Mincho"/>
          <w:sz w:val="10"/>
        </w:rPr>
        <w:t>ト</w:t>
      </w:r>
      <w:r>
        <w:rPr>
          <w:rFonts w:ascii="MS Mincho" w:eastAsia="MS Mincho" w:hAnsi="MS Mincho" w:cs="MS Mincho"/>
          <w:sz w:val="10"/>
        </w:rPr>
        <w:t>30</w:t>
      </w:r>
      <w:r>
        <w:rPr>
          <w:rFonts w:ascii="MS Mincho" w:eastAsia="MS Mincho" w:hAnsi="MS Mincho" w:cs="MS Mincho"/>
          <w:sz w:val="10"/>
        </w:rPr>
        <w:t>「一</w:t>
      </w:r>
      <w:r>
        <w:rPr>
          <w:rFonts w:ascii="MS Mincho" w:eastAsia="MS Mincho" w:hAnsi="MS Mincho" w:cs="MS Mincho"/>
          <w:sz w:val="10"/>
        </w:rPr>
        <w:t xml:space="preserve">HO </w:t>
      </w:r>
      <w:r>
        <w:rPr>
          <w:rFonts w:ascii="MS Mincho" w:eastAsia="MS Mincho" w:hAnsi="MS Mincho" w:cs="MS Mincho"/>
          <w:sz w:val="10"/>
        </w:rPr>
        <w:t>一「</w:t>
      </w:r>
      <w:r>
        <w:rPr>
          <w:rFonts w:ascii="MS Mincho" w:eastAsia="MS Mincho" w:hAnsi="MS Mincho" w:cs="MS Mincho"/>
          <w:sz w:val="10"/>
        </w:rPr>
        <w:t>0PÆ=0OdO.LHgaÌl'MHHËH£HdI]0</w:t>
      </w:r>
    </w:p>
    <w:p w:rsidR="00413134" w:rsidRDefault="00DA40A5">
      <w:pPr>
        <w:spacing w:after="0" w:line="259" w:lineRule="auto"/>
        <w:ind w:left="281" w:firstLine="0"/>
        <w:jc w:val="center"/>
      </w:pPr>
      <w:r>
        <w:rPr>
          <w:rFonts w:ascii="MS Mincho" w:eastAsia="MS Mincho" w:hAnsi="MS Mincho" w:cs="MS Mincho"/>
          <w:sz w:val="16"/>
        </w:rPr>
        <w:lastRenderedPageBreak/>
        <w:t>崑</w:t>
      </w:r>
      <w:r>
        <w:rPr>
          <w:rFonts w:ascii="MS Mincho" w:eastAsia="MS Mincho" w:hAnsi="MS Mincho" w:cs="MS Mincho"/>
          <w:sz w:val="16"/>
        </w:rPr>
        <w:t>V</w:t>
      </w:r>
    </w:p>
    <w:p w:rsidR="00413134" w:rsidRDefault="00DA40A5">
      <w:pPr>
        <w:spacing w:after="3" w:line="259" w:lineRule="auto"/>
        <w:ind w:left="17" w:hanging="10"/>
        <w:jc w:val="left"/>
      </w:pPr>
      <w:r>
        <w:rPr>
          <w:rFonts w:ascii="MS Mincho" w:eastAsia="MS Mincho" w:hAnsi="MS Mincho" w:cs="MS Mincho"/>
          <w:sz w:val="78"/>
        </w:rPr>
        <w:t>OlþlHO</w:t>
      </w:r>
      <w:r>
        <w:rPr>
          <w:rFonts w:ascii="MS Mincho" w:eastAsia="MS Mincho" w:hAnsi="MS Mincho" w:cs="MS Mincho"/>
          <w:sz w:val="78"/>
        </w:rPr>
        <w:t>ま</w:t>
      </w:r>
      <w:r>
        <w:rPr>
          <w:rFonts w:ascii="MS Mincho" w:eastAsia="MS Mincho" w:hAnsi="MS Mincho" w:cs="MS Mincho"/>
          <w:sz w:val="78"/>
        </w:rPr>
        <w:t>0</w:t>
      </w:r>
      <w:r>
        <w:rPr>
          <w:rFonts w:ascii="MS Mincho" w:eastAsia="MS Mincho" w:hAnsi="MS Mincho" w:cs="MS Mincho"/>
          <w:sz w:val="78"/>
        </w:rPr>
        <w:t>一「</w:t>
      </w:r>
      <w:r>
        <w:rPr>
          <w:rFonts w:ascii="MS Mincho" w:eastAsia="MS Mincho" w:hAnsi="MS Mincho" w:cs="MS Mincho"/>
          <w:sz w:val="78"/>
        </w:rPr>
        <w:t>OLIKVNOÏTIHO</w:t>
      </w:r>
      <w:r>
        <w:rPr>
          <w:rFonts w:ascii="MS Mincho" w:eastAsia="MS Mincho" w:hAnsi="MS Mincho" w:cs="MS Mincho"/>
          <w:sz w:val="78"/>
        </w:rPr>
        <w:t>」し</w:t>
      </w:r>
      <w:r>
        <w:rPr>
          <w:rFonts w:ascii="MS Mincho" w:eastAsia="MS Mincho" w:hAnsi="MS Mincho" w:cs="MS Mincho"/>
          <w:sz w:val="78"/>
        </w:rPr>
        <w:t>PH</w:t>
      </w:r>
      <w:r>
        <w:rPr>
          <w:rFonts w:ascii="MS Mincho" w:eastAsia="MS Mincho" w:hAnsi="MS Mincho" w:cs="MS Mincho"/>
          <w:sz w:val="78"/>
        </w:rPr>
        <w:t>ノ</w:t>
      </w:r>
    </w:p>
    <w:p w:rsidR="00413134" w:rsidRDefault="00DA40A5">
      <w:pPr>
        <w:spacing w:after="3" w:line="259" w:lineRule="auto"/>
        <w:ind w:left="17" w:hanging="10"/>
        <w:jc w:val="left"/>
      </w:pPr>
      <w:r>
        <w:rPr>
          <w:rFonts w:ascii="MS Mincho" w:eastAsia="MS Mincho" w:hAnsi="MS Mincho" w:cs="MS Mincho"/>
          <w:sz w:val="78"/>
        </w:rPr>
        <w:t>£0HH3※0</w:t>
      </w:r>
      <w:r>
        <w:rPr>
          <w:rFonts w:ascii="MS Mincho" w:eastAsia="MS Mincho" w:hAnsi="MS Mincho" w:cs="MS Mincho"/>
          <w:sz w:val="78"/>
        </w:rPr>
        <w:t>ー「</w:t>
      </w:r>
      <w:r>
        <w:rPr>
          <w:rFonts w:ascii="MS Mincho" w:eastAsia="MS Mincho" w:hAnsi="MS Mincho" w:cs="MS Mincho"/>
          <w:sz w:val="78"/>
        </w:rPr>
        <w:t>HdLl</w:t>
      </w:r>
    </w:p>
    <w:p w:rsidR="00413134" w:rsidRDefault="00DA40A5">
      <w:pPr>
        <w:tabs>
          <w:tab w:val="center" w:pos="5755"/>
          <w:tab w:val="center" w:pos="8708"/>
          <w:tab w:val="right" w:pos="12583"/>
        </w:tabs>
        <w:spacing w:after="0" w:line="259" w:lineRule="auto"/>
        <w:ind w:firstLine="0"/>
        <w:jc w:val="left"/>
      </w:pPr>
      <w:r>
        <w:rPr>
          <w:rFonts w:ascii="MS Mincho" w:eastAsia="MS Mincho" w:hAnsi="MS Mincho" w:cs="MS Mincho"/>
          <w:sz w:val="90"/>
        </w:rPr>
        <w:lastRenderedPageBreak/>
        <w:tab/>
        <w:t xml:space="preserve">(MOHLIÏfOLIBY80d </w:t>
      </w:r>
      <w:r>
        <w:rPr>
          <w:rFonts w:ascii="MS Mincho" w:eastAsia="MS Mincho" w:hAnsi="MS Mincho" w:cs="MS Mincho"/>
          <w:sz w:val="90"/>
        </w:rPr>
        <w:t>一、一ョ</w:t>
      </w:r>
      <w:r>
        <w:rPr>
          <w:rFonts w:ascii="MS Mincho" w:eastAsia="MS Mincho" w:hAnsi="MS Mincho" w:cs="MS Mincho"/>
          <w:sz w:val="90"/>
        </w:rPr>
        <w:t>oed)</w:t>
      </w:r>
      <w:r>
        <w:rPr>
          <w:rFonts w:ascii="MS Mincho" w:eastAsia="MS Mincho" w:hAnsi="MS Mincho" w:cs="MS Mincho"/>
          <w:sz w:val="90"/>
        </w:rPr>
        <w:tab/>
        <w:t xml:space="preserve">( </w:t>
      </w:r>
      <w:r>
        <w:rPr>
          <w:rFonts w:ascii="MS Mincho" w:eastAsia="MS Mincho" w:hAnsi="MS Mincho" w:cs="MS Mincho"/>
          <w:sz w:val="90"/>
        </w:rPr>
        <w:t>一一ミ</w:t>
      </w:r>
      <w:r>
        <w:rPr>
          <w:rFonts w:ascii="MS Mincho" w:eastAsia="MS Mincho" w:hAnsi="MS Mincho" w:cs="MS Mincho"/>
          <w:sz w:val="90"/>
        </w:rPr>
        <w:t>OLI)</w:t>
      </w:r>
      <w:r>
        <w:rPr>
          <w:rFonts w:ascii="MS Mincho" w:eastAsia="MS Mincho" w:hAnsi="MS Mincho" w:cs="MS Mincho"/>
          <w:sz w:val="90"/>
        </w:rPr>
        <w:tab/>
        <w:t>(q</w:t>
      </w:r>
      <w:r>
        <w:rPr>
          <w:rFonts w:ascii="MS Mincho" w:eastAsia="MS Mincho" w:hAnsi="MS Mincho" w:cs="MS Mincho"/>
          <w:sz w:val="90"/>
        </w:rPr>
        <w:t>」し</w:t>
      </w:r>
      <w:r>
        <w:rPr>
          <w:rFonts w:ascii="MS Mincho" w:eastAsia="MS Mincho" w:hAnsi="MS Mincho" w:cs="MS Mincho"/>
          <w:sz w:val="90"/>
        </w:rPr>
        <w:t xml:space="preserve">0= </w:t>
      </w:r>
      <w:r>
        <w:rPr>
          <w:rFonts w:ascii="MS Mincho" w:eastAsia="MS Mincho" w:hAnsi="MS Mincho" w:cs="MS Mincho"/>
          <w:sz w:val="90"/>
        </w:rPr>
        <w:t>一「</w:t>
      </w:r>
      <w:r>
        <w:rPr>
          <w:rFonts w:ascii="MS Mincho" w:eastAsia="MS Mincho" w:hAnsi="MS Mincho" w:cs="MS Mincho"/>
          <w:sz w:val="90"/>
        </w:rPr>
        <w:t>or)</w:t>
      </w:r>
    </w:p>
    <w:p w:rsidR="00413134" w:rsidRDefault="00DA40A5">
      <w:pPr>
        <w:spacing w:after="0" w:line="259" w:lineRule="auto"/>
        <w:ind w:right="22" w:firstLine="0"/>
        <w:jc w:val="right"/>
      </w:pPr>
      <w:r>
        <w:rPr>
          <w:rFonts w:ascii="MS Mincho" w:eastAsia="MS Mincho" w:hAnsi="MS Mincho" w:cs="MS Mincho"/>
          <w:sz w:val="94"/>
        </w:rPr>
        <w:t>HHOOHVNOY</w:t>
      </w:r>
      <w:r>
        <w:rPr>
          <w:rFonts w:ascii="MS Mincho" w:eastAsia="MS Mincho" w:hAnsi="MS Mincho" w:cs="MS Mincho"/>
          <w:sz w:val="94"/>
        </w:rPr>
        <w:t>三</w:t>
      </w:r>
      <w:r>
        <w:rPr>
          <w:rFonts w:ascii="MS Mincho" w:eastAsia="MS Mincho" w:hAnsi="MS Mincho" w:cs="MS Mincho"/>
          <w:sz w:val="94"/>
        </w:rPr>
        <w:t>HO</w:t>
      </w:r>
      <w:r>
        <w:rPr>
          <w:rFonts w:ascii="MS Mincho" w:eastAsia="MS Mincho" w:hAnsi="MS Mincho" w:cs="MS Mincho"/>
          <w:sz w:val="94"/>
        </w:rPr>
        <w:t>一「</w:t>
      </w:r>
      <w:r>
        <w:rPr>
          <w:rFonts w:ascii="MS Mincho" w:eastAsia="MS Mincho" w:hAnsi="MS Mincho" w:cs="MS Mincho"/>
          <w:sz w:val="94"/>
        </w:rPr>
        <w:t>h</w:t>
      </w:r>
    </w:p>
    <w:p w:rsidR="00413134" w:rsidRDefault="00DA40A5">
      <w:pPr>
        <w:pStyle w:val="1"/>
        <w:tabs>
          <w:tab w:val="center" w:pos="5748"/>
          <w:tab w:val="center" w:pos="8701"/>
          <w:tab w:val="right" w:pos="12583"/>
        </w:tabs>
        <w:ind w:right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margin">
              <wp:posOffset>4509507</wp:posOffset>
            </wp:positionH>
            <wp:positionV relativeFrom="page">
              <wp:posOffset>2780833</wp:posOffset>
            </wp:positionV>
            <wp:extent cx="5218636" cy="187515"/>
            <wp:effectExtent l="0" t="0" r="0" b="0"/>
            <wp:wrapTopAndBottom/>
            <wp:docPr id="397545" name="Picture 397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45" name="Picture 397545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5218636" cy="18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3992697</wp:posOffset>
                </wp:positionH>
                <wp:positionV relativeFrom="page">
                  <wp:posOffset>2771685</wp:posOffset>
                </wp:positionV>
                <wp:extent cx="192089" cy="5223209"/>
                <wp:effectExtent l="0" t="0" r="0" b="0"/>
                <wp:wrapTopAndBottom/>
                <wp:docPr id="395598" name="Group 395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89" cy="5223209"/>
                          <a:chOff x="0" y="0"/>
                          <a:chExt cx="192089" cy="5223209"/>
                        </a:xfrm>
                      </wpg:grpSpPr>
                      <pic:pic xmlns:pic="http://schemas.openxmlformats.org/drawingml/2006/picture">
                        <pic:nvPicPr>
                          <pic:cNvPr id="397547" name="Picture 397547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2522420" y="2522421"/>
                            <a:ext cx="5223209" cy="178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889" name="Rectangle 193889"/>
                        <wps:cNvSpPr/>
                        <wps:spPr>
                          <a:xfrm>
                            <a:off x="54883" y="137212"/>
                            <a:ext cx="182483" cy="54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0" name="Rectangle 193890"/>
                        <wps:cNvSpPr/>
                        <wps:spPr>
                          <a:xfrm>
                            <a:off x="54883" y="187523"/>
                            <a:ext cx="182483" cy="3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4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1" name="Rectangle 193891"/>
                        <wps:cNvSpPr/>
                        <wps:spPr>
                          <a:xfrm>
                            <a:off x="54883" y="210392"/>
                            <a:ext cx="182483" cy="18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2"/>
                                </w:rPr>
                                <w:t>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2" name="Rectangle 193892"/>
                        <wps:cNvSpPr/>
                        <wps:spPr>
                          <a:xfrm>
                            <a:off x="54883" y="224113"/>
                            <a:ext cx="182483" cy="133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6"/>
                                </w:rPr>
                                <w:t>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3" name="Rectangle 193893"/>
                        <wps:cNvSpPr/>
                        <wps:spPr>
                          <a:xfrm>
                            <a:off x="54883" y="333883"/>
                            <a:ext cx="182484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4" name="Rectangle 193894"/>
                        <wps:cNvSpPr/>
                        <wps:spPr>
                          <a:xfrm>
                            <a:off x="54883" y="416210"/>
                            <a:ext cx="182484" cy="4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5" name="Rectangle 193895"/>
                        <wps:cNvSpPr/>
                        <wps:spPr>
                          <a:xfrm>
                            <a:off x="54883" y="567143"/>
                            <a:ext cx="182484" cy="91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6" name="Rectangle 193896"/>
                        <wps:cNvSpPr/>
                        <wps:spPr>
                          <a:xfrm>
                            <a:off x="54883" y="640323"/>
                            <a:ext cx="182484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7" name="Rectangle 193897"/>
                        <wps:cNvSpPr/>
                        <wps:spPr>
                          <a:xfrm>
                            <a:off x="54883" y="750093"/>
                            <a:ext cx="182484" cy="8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8" name="Rectangle 193898"/>
                        <wps:cNvSpPr/>
                        <wps:spPr>
                          <a:xfrm>
                            <a:off x="54883" y="891879"/>
                            <a:ext cx="182484" cy="285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34"/>
                                </w:rPr>
                                <w:t>80d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99" name="Rectangle 193899"/>
                        <wps:cNvSpPr/>
                        <wps:spPr>
                          <a:xfrm>
                            <a:off x="54883" y="1111418"/>
                            <a:ext cx="182484" cy="109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12"/>
                                </w:rPr>
                                <w:t>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900" name="Rectangle 193900"/>
                        <wps:cNvSpPr/>
                        <wps:spPr>
                          <a:xfrm>
                            <a:off x="54883" y="1207467"/>
                            <a:ext cx="182484" cy="498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60"/>
                                </w:rPr>
                                <w:t>H1110Bd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901" name="Rectangle 193901"/>
                        <wps:cNvSpPr/>
                        <wps:spPr>
                          <a:xfrm>
                            <a:off x="54883" y="1591661"/>
                            <a:ext cx="182484" cy="60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3134" w:rsidRDefault="00DA40A5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MS Mincho" w:eastAsia="MS Mincho" w:hAnsi="MS Mincho" w:cs="MS Mincho"/>
                                  <w:sz w:val="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598" style="width:15.1251pt;height:411.276pt;position:absolute;mso-position-horizontal-relative:margin;mso-position-horizontal:absolute;margin-left:314.386pt;mso-position-vertical-relative:page;margin-top:218.243pt;" coordsize="1920,52232">
                <v:shape id="Picture 397547" style="position:absolute;width:52232;height:1783;left:-25224;top:25224;rotation:90;" filled="f">
                  <v:imagedata r:id="rId112"/>
                </v:shape>
                <v:rect id="Rectangle 193889" style="position:absolute;width:1824;height:547;left:548;top:1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93890" style="position:absolute;width:1824;height:304;left:548;top:1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4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93891" style="position:absolute;width:1824;height:182;left:548;top:21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2"/>
                          </w:rPr>
                          <w:t xml:space="preserve">、</w:t>
                        </w:r>
                      </w:p>
                    </w:txbxContent>
                  </v:textbox>
                </v:rect>
                <v:rect id="Rectangle 193892" style="position:absolute;width:1824;height:1338;left:548;top:2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6"/>
                          </w:rPr>
                          <w:t xml:space="preserve">こ</w:t>
                        </w:r>
                      </w:p>
                    </w:txbxContent>
                  </v:textbox>
                </v:rect>
                <v:rect id="Rectangle 193893" style="position:absolute;width:1824;height:851;left:548;top:3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193894" style="position:absolute;width:1824;height:486;left:548;top:4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"/>
                          </w:rPr>
                          <w:t xml:space="preserve">一</w:t>
                        </w:r>
                      </w:p>
                    </w:txbxContent>
                  </v:textbox>
                </v:rect>
                <v:rect id="Rectangle 193895" style="position:absolute;width:1824;height:912;left:548;top:5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93896" style="position:absolute;width:1824;height:851;left:548;top:6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193897" style="position:absolute;width:1824;height:851;left:548;top:7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93898" style="position:absolute;width:1824;height:2859;left:548;top:8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34"/>
                          </w:rPr>
                          <w:t xml:space="preserve">80d</w:t>
                        </w:r>
                      </w:p>
                    </w:txbxContent>
                  </v:textbox>
                </v:rect>
                <v:rect id="Rectangle 193899" style="position:absolute;width:1824;height:1094;left:548;top:111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12"/>
                          </w:rPr>
                          <w:t xml:space="preserve">も</w:t>
                        </w:r>
                      </w:p>
                    </w:txbxContent>
                  </v:textbox>
                </v:rect>
                <v:rect id="Rectangle 193900" style="position:absolute;width:1824;height:4988;left:548;top:12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60"/>
                          </w:rPr>
                          <w:t xml:space="preserve">H1110Bd</w:t>
                        </w:r>
                      </w:p>
                    </w:txbxContent>
                  </v:textbox>
                </v:rect>
                <v:rect id="Rectangle 193901" style="position:absolute;width:1824;height:608;left:548;top:15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MS Mincho" w:hAnsi="MS Mincho" w:eastAsia="MS Mincho" w:ascii="MS Mincho"/>
                            <w:sz w:val="8"/>
                          </w:rPr>
                          <w:t xml:space="preserve">)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sz w:val="140"/>
        </w:rPr>
        <w:tab/>
        <w:t xml:space="preserve">( </w:t>
      </w:r>
      <w:r>
        <w:rPr>
          <w:sz w:val="140"/>
        </w:rPr>
        <w:t>三を</w:t>
      </w:r>
      <w:r>
        <w:rPr>
          <w:sz w:val="140"/>
        </w:rPr>
        <w:t>0</w:t>
      </w:r>
      <w:r>
        <w:rPr>
          <w:sz w:val="140"/>
        </w:rPr>
        <w:t>一一</w:t>
      </w:r>
      <w:r>
        <w:rPr>
          <w:sz w:val="140"/>
        </w:rPr>
        <w:t>EYHod(þHff1ôBd)</w:t>
      </w:r>
      <w:r>
        <w:rPr>
          <w:sz w:val="140"/>
        </w:rPr>
        <w:tab/>
        <w:t>(CI</w:t>
      </w:r>
      <w:r>
        <w:rPr>
          <w:sz w:val="140"/>
        </w:rPr>
        <w:lastRenderedPageBreak/>
        <w:t>O</w:t>
      </w:r>
      <w:r>
        <w:rPr>
          <w:sz w:val="140"/>
        </w:rPr>
        <w:t>ミ</w:t>
      </w:r>
      <w:r>
        <w:rPr>
          <w:sz w:val="140"/>
        </w:rPr>
        <w:t>= 2</w:t>
      </w:r>
      <w:r>
        <w:rPr>
          <w:sz w:val="140"/>
        </w:rPr>
        <w:t>」</w:t>
      </w:r>
      <w:r>
        <w:rPr>
          <w:sz w:val="140"/>
        </w:rPr>
        <w:t>)</w:t>
      </w:r>
      <w:r>
        <w:rPr>
          <w:sz w:val="140"/>
        </w:rPr>
        <w:tab/>
        <w:t xml:space="preserve">(4L00= </w:t>
      </w:r>
      <w:r>
        <w:rPr>
          <w:sz w:val="140"/>
        </w:rPr>
        <w:t>一「</w:t>
      </w:r>
      <w:r>
        <w:rPr>
          <w:sz w:val="140"/>
        </w:rPr>
        <w:t>or)</w:t>
      </w:r>
    </w:p>
    <w:p w:rsidR="00413134" w:rsidRDefault="00DA40A5">
      <w:pPr>
        <w:spacing w:after="196" w:line="259" w:lineRule="auto"/>
        <w:ind w:right="29" w:firstLine="0"/>
        <w:jc w:val="right"/>
      </w:pPr>
      <w:r>
        <w:rPr>
          <w:rFonts w:ascii="MS Mincho" w:eastAsia="MS Mincho" w:hAnsi="MS Mincho" w:cs="MS Mincho"/>
          <w:sz w:val="32"/>
        </w:rPr>
        <w:t>】</w:t>
      </w:r>
      <w:r>
        <w:rPr>
          <w:rFonts w:ascii="MS Mincho" w:eastAsia="MS Mincho" w:hAnsi="MS Mincho" w:cs="MS Mincho"/>
          <w:sz w:val="32"/>
        </w:rPr>
        <w:t>H</w:t>
      </w:r>
      <w:r>
        <w:rPr>
          <w:rFonts w:ascii="MS Mincho" w:eastAsia="MS Mincho" w:hAnsi="MS Mincho" w:cs="MS Mincho"/>
          <w:sz w:val="32"/>
        </w:rPr>
        <w:t>一、一</w:t>
      </w:r>
      <w:r>
        <w:rPr>
          <w:rFonts w:ascii="MS Mincho" w:eastAsia="MS Mincho" w:hAnsi="MS Mincho" w:cs="MS Mincho"/>
          <w:sz w:val="32"/>
        </w:rPr>
        <w:t>03H</w:t>
      </w:r>
      <w:r>
        <w:rPr>
          <w:rFonts w:ascii="MS Mincho" w:eastAsia="MS Mincho" w:hAnsi="MS Mincho" w:cs="MS Mincho"/>
          <w:sz w:val="32"/>
        </w:rPr>
        <w:t>一</w:t>
      </w:r>
      <w:r>
        <w:rPr>
          <w:rFonts w:ascii="MS Mincho" w:eastAsia="MS Mincho" w:hAnsi="MS Mincho" w:cs="MS Mincho"/>
          <w:sz w:val="32"/>
        </w:rPr>
        <w:t>NOYq</w:t>
      </w:r>
      <w:r>
        <w:rPr>
          <w:rFonts w:ascii="MS Mincho" w:eastAsia="MS Mincho" w:hAnsi="MS Mincho" w:cs="MS Mincho"/>
          <w:sz w:val="32"/>
        </w:rPr>
        <w:t>一「</w:t>
      </w:r>
      <w:r>
        <w:rPr>
          <w:rFonts w:ascii="MS Mincho" w:eastAsia="MS Mincho" w:hAnsi="MS Mincho" w:cs="MS Mincho"/>
          <w:sz w:val="32"/>
        </w:rPr>
        <w:t>3</w:t>
      </w:r>
      <w:r>
        <w:rPr>
          <w:rFonts w:ascii="MS Mincho" w:eastAsia="MS Mincho" w:hAnsi="MS Mincho" w:cs="MS Mincho"/>
          <w:sz w:val="32"/>
        </w:rPr>
        <w:t>」、</w:t>
      </w:r>
      <w:r>
        <w:rPr>
          <w:rFonts w:ascii="MS Mincho" w:eastAsia="MS Mincho" w:hAnsi="MS Mincho" w:cs="MS Mincho"/>
          <w:sz w:val="32"/>
        </w:rPr>
        <w:t xml:space="preserve"> </w:t>
      </w:r>
      <w:r>
        <w:rPr>
          <w:rFonts w:ascii="MS Mincho" w:eastAsia="MS Mincho" w:hAnsi="MS Mincho" w:cs="MS Mincho"/>
          <w:sz w:val="32"/>
        </w:rPr>
        <w:t>っ</w:t>
      </w:r>
      <w:r>
        <w:rPr>
          <w:rFonts w:ascii="MS Mincho" w:eastAsia="MS Mincho" w:hAnsi="MS Mincho" w:cs="MS Mincho"/>
          <w:sz w:val="32"/>
        </w:rPr>
        <w:t>dl_l</w:t>
      </w:r>
    </w:p>
    <w:p w:rsidR="00413134" w:rsidRDefault="00DA40A5">
      <w:pPr>
        <w:spacing w:after="0" w:line="259" w:lineRule="auto"/>
        <w:ind w:right="36" w:firstLine="0"/>
        <w:jc w:val="right"/>
      </w:pPr>
      <w:r>
        <w:rPr>
          <w:rFonts w:ascii="MS Mincho" w:eastAsia="MS Mincho" w:hAnsi="MS Mincho" w:cs="MS Mincho"/>
          <w:sz w:val="10"/>
        </w:rPr>
        <w:t>808H</w:t>
      </w:r>
      <w:r>
        <w:rPr>
          <w:rFonts w:ascii="MS Mincho" w:eastAsia="MS Mincho" w:hAnsi="MS Mincho" w:cs="MS Mincho"/>
          <w:sz w:val="10"/>
        </w:rPr>
        <w:t>トノ</w:t>
      </w:r>
      <w:r>
        <w:rPr>
          <w:rFonts w:ascii="MS Mincho" w:eastAsia="MS Mincho" w:hAnsi="MS Mincho" w:cs="MS Mincho"/>
          <w:sz w:val="10"/>
        </w:rPr>
        <w:t>20</w:t>
      </w:r>
      <w:r>
        <w:rPr>
          <w:rFonts w:ascii="MS Mincho" w:eastAsia="MS Mincho" w:hAnsi="MS Mincho" w:cs="MS Mincho"/>
          <w:sz w:val="10"/>
        </w:rPr>
        <w:t>一</w:t>
      </w:r>
      <w:r>
        <w:rPr>
          <w:rFonts w:ascii="MS Mincho" w:eastAsia="MS Mincho" w:hAnsi="MS Mincho" w:cs="MS Mincho"/>
          <w:sz w:val="10"/>
        </w:rPr>
        <w:t>H</w:t>
      </w:r>
      <w:r>
        <w:rPr>
          <w:rFonts w:ascii="MS Mincho" w:eastAsia="MS Mincho" w:hAnsi="MS Mincho" w:cs="MS Mincho"/>
          <w:sz w:val="10"/>
        </w:rPr>
        <w:t>」、一</w:t>
      </w:r>
      <w:r>
        <w:rPr>
          <w:rFonts w:ascii="MS Mincho" w:eastAsia="MS Mincho" w:hAnsi="MS Mincho" w:cs="MS Mincho"/>
          <w:sz w:val="10"/>
        </w:rPr>
        <w:t xml:space="preserve"> </w:t>
      </w:r>
      <w:r>
        <w:rPr>
          <w:rFonts w:ascii="MS Mincho" w:eastAsia="MS Mincho" w:hAnsi="MS Mincho" w:cs="MS Mincho"/>
          <w:sz w:val="10"/>
        </w:rPr>
        <w:t>一</w:t>
      </w:r>
      <w:r>
        <w:rPr>
          <w:rFonts w:ascii="MS Mincho" w:eastAsia="MS Mincho" w:hAnsi="MS Mincho" w:cs="MS Mincho"/>
          <w:sz w:val="10"/>
        </w:rPr>
        <w:t xml:space="preserve"> HOIHHO</w:t>
      </w:r>
      <w:r>
        <w:rPr>
          <w:rFonts w:ascii="MS Mincho" w:eastAsia="MS Mincho" w:hAnsi="MS Mincho" w:cs="MS Mincho"/>
          <w:sz w:val="10"/>
        </w:rPr>
        <w:t>一コ」ト</w:t>
      </w:r>
      <w:r>
        <w:rPr>
          <w:rFonts w:ascii="MS Mincho" w:eastAsia="MS Mincho" w:hAnsi="MS Mincho" w:cs="MS Mincho"/>
          <w:sz w:val="10"/>
        </w:rPr>
        <w:t>30=0</w:t>
      </w:r>
      <w:r>
        <w:rPr>
          <w:rFonts w:ascii="MS Mincho" w:eastAsia="MS Mincho" w:hAnsi="MS Mincho" w:cs="MS Mincho"/>
          <w:sz w:val="10"/>
        </w:rPr>
        <w:t>一一</w:t>
      </w:r>
      <w:r>
        <w:rPr>
          <w:rFonts w:ascii="MS Mincho" w:eastAsia="MS Mincho" w:hAnsi="MS Mincho" w:cs="MS Mincho"/>
          <w:sz w:val="10"/>
        </w:rPr>
        <w:t xml:space="preserve"> HOOHI•NO</w:t>
      </w:r>
      <w:r>
        <w:rPr>
          <w:rFonts w:ascii="MS Mincho" w:eastAsia="MS Mincho" w:hAnsi="MS Mincho" w:cs="MS Mincho"/>
          <w:sz w:val="10"/>
        </w:rPr>
        <w:t>ノ</w:t>
      </w:r>
    </w:p>
    <w:p w:rsidR="00413134" w:rsidRDefault="00413134">
      <w:pPr>
        <w:sectPr w:rsidR="00413134">
          <w:type w:val="continuous"/>
          <w:pgSz w:w="11920" w:h="16840"/>
          <w:pgMar w:top="2082" w:right="1805" w:bottom="2175" w:left="1383" w:header="720" w:footer="720" w:gutter="0"/>
          <w:cols w:space="720"/>
          <w:textDirection w:val="tbRl"/>
        </w:sectPr>
      </w:pPr>
    </w:p>
    <w:tbl>
      <w:tblPr>
        <w:tblStyle w:val="TableGrid"/>
        <w:tblpPr w:vertAnchor="text" w:horzAnchor="margin" w:tblpX="483" w:tblpY="-3900"/>
        <w:tblOverlap w:val="never"/>
        <w:tblW w:w="2034" w:type="dxa"/>
        <w:tblInd w:w="0" w:type="dxa"/>
        <w:tblCellMar>
          <w:top w:w="82" w:type="dxa"/>
          <w:left w:w="0" w:type="dxa"/>
          <w:bottom w:w="72" w:type="dxa"/>
          <w:right w:w="17" w:type="dxa"/>
        </w:tblCellMar>
        <w:tblLook w:val="04A0" w:firstRow="1" w:lastRow="0" w:firstColumn="1" w:lastColumn="0" w:noHBand="0" w:noVBand="1"/>
      </w:tblPr>
      <w:tblGrid>
        <w:gridCol w:w="5640"/>
        <w:gridCol w:w="23"/>
      </w:tblGrid>
      <w:tr w:rsidR="00413134">
        <w:trPr>
          <w:trHeight w:val="2615"/>
        </w:trPr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DA40A5">
            <w:pPr>
              <w:spacing w:after="0" w:line="259" w:lineRule="auto"/>
              <w:ind w:left="498" w:firstLine="0"/>
              <w:jc w:val="left"/>
            </w:pPr>
            <w:r>
              <w:rPr>
                <w:rFonts w:ascii="MS Mincho" w:eastAsia="MS Mincho" w:hAnsi="MS Mincho" w:cs="MS Mincho"/>
                <w:sz w:val="36"/>
              </w:rPr>
              <w:lastRenderedPageBreak/>
              <w:t>ミ</w:t>
            </w:r>
            <w:r>
              <w:rPr>
                <w:rFonts w:ascii="MS Mincho" w:eastAsia="MS Mincho" w:hAnsi="MS Mincho" w:cs="MS Mincho"/>
                <w:sz w:val="36"/>
              </w:rPr>
              <w:t xml:space="preserve">OH¶ </w:t>
            </w:r>
            <w:r>
              <w:rPr>
                <w:rFonts w:ascii="MS Mincho" w:eastAsia="MS Mincho" w:hAnsi="MS Mincho" w:cs="MS Mincho"/>
                <w:sz w:val="36"/>
              </w:rPr>
              <w:t>トミ</w:t>
            </w:r>
            <w:r>
              <w:rPr>
                <w:rFonts w:ascii="MS Mincho" w:eastAsia="MS Mincho" w:hAnsi="MS Mincho" w:cs="MS Mincho"/>
                <w:sz w:val="36"/>
              </w:rPr>
              <w:t>HBO)</w:t>
            </w:r>
          </w:p>
          <w:p w:rsidR="00413134" w:rsidRDefault="00DA40A5">
            <w:pPr>
              <w:spacing w:after="0" w:line="259" w:lineRule="auto"/>
              <w:ind w:left="447" w:firstLine="0"/>
              <w:jc w:val="left"/>
            </w:pPr>
            <w:r>
              <w:rPr>
                <w:rFonts w:ascii="MS Mincho" w:eastAsia="MS Mincho" w:hAnsi="MS Mincho" w:cs="MS Mincho"/>
                <w:sz w:val="20"/>
              </w:rPr>
              <w:t>ミト</w:t>
            </w:r>
            <w:r>
              <w:rPr>
                <w:rFonts w:ascii="MS Mincho" w:eastAsia="MS Mincho" w:hAnsi="MS Mincho" w:cs="MS Mincho"/>
                <w:sz w:val="20"/>
              </w:rPr>
              <w:t>)OHHÒ)KII</w:t>
            </w:r>
            <w:r>
              <w:rPr>
                <w:rFonts w:ascii="MS Mincho" w:eastAsia="MS Mincho" w:hAnsi="MS Mincho" w:cs="MS Mincho"/>
                <w:sz w:val="20"/>
              </w:rPr>
              <w:t>・</w:t>
            </w:r>
            <w:r>
              <w:rPr>
                <w:rFonts w:ascii="MS Mincho" w:eastAsia="MS Mincho" w:hAnsi="MS Mincho" w:cs="MS Mincho"/>
                <w:sz w:val="20"/>
              </w:rPr>
              <w:t>0</w:t>
            </w:r>
            <w:r>
              <w:rPr>
                <w:rFonts w:ascii="MS Mincho" w:eastAsia="MS Mincho" w:hAnsi="MS Mincho" w:cs="MS Mincho"/>
                <w:sz w:val="20"/>
              </w:rPr>
              <w:t>く</w:t>
            </w:r>
            <w:r>
              <w:rPr>
                <w:rFonts w:ascii="MS Mincho" w:eastAsia="MS Mincho" w:hAnsi="MS Mincho" w:cs="MS Mincho"/>
                <w:sz w:val="20"/>
              </w:rPr>
              <w:t>PE</w:t>
            </w:r>
          </w:p>
          <w:p w:rsidR="00413134" w:rsidRDefault="00DA40A5">
            <w:pPr>
              <w:spacing w:after="0" w:line="259" w:lineRule="auto"/>
              <w:ind w:left="152" w:firstLine="0"/>
            </w:pPr>
            <w:r>
              <w:rPr>
                <w:rFonts w:ascii="MS Mincho" w:eastAsia="MS Mincho" w:hAnsi="MS Mincho" w:cs="MS Mincho"/>
                <w:sz w:val="108"/>
              </w:rPr>
              <w:t>0 0</w:t>
            </w:r>
            <w:r>
              <w:rPr>
                <w:rFonts w:ascii="MS Mincho" w:eastAsia="MS Mincho" w:hAnsi="MS Mincho" w:cs="MS Mincho"/>
                <w:sz w:val="108"/>
              </w:rPr>
              <w:t>トミ</w:t>
            </w:r>
            <w:r>
              <w:rPr>
                <w:rFonts w:ascii="MS Mincho" w:eastAsia="MS Mincho" w:hAnsi="MS Mincho" w:cs="MS Mincho"/>
                <w:sz w:val="108"/>
              </w:rPr>
              <w:t>99</w:t>
            </w:r>
            <w:r>
              <w:rPr>
                <w:rFonts w:ascii="MS Mincho" w:eastAsia="MS Mincho" w:hAnsi="MS Mincho" w:cs="MS Mincho"/>
                <w:sz w:val="108"/>
              </w:rPr>
              <w:t>く</w:t>
            </w:r>
            <w:r>
              <w:rPr>
                <w:rFonts w:ascii="MS Mincho" w:eastAsia="MS Mincho" w:hAnsi="MS Mincho" w:cs="MS Mincho"/>
                <w:sz w:val="108"/>
              </w:rPr>
              <w:t>HHHPHEMdU</w:t>
            </w:r>
          </w:p>
          <w:p w:rsidR="00413134" w:rsidRDefault="00DA40A5">
            <w:pPr>
              <w:spacing w:after="0" w:line="259" w:lineRule="auto"/>
              <w:ind w:left="339" w:firstLine="0"/>
              <w:jc w:val="left"/>
            </w:pPr>
            <w:r>
              <w:rPr>
                <w:rFonts w:ascii="MS Mincho" w:eastAsia="MS Mincho" w:hAnsi="MS Mincho" w:cs="MS Mincho"/>
                <w:sz w:val="56"/>
              </w:rPr>
              <w:t>If</w:t>
            </w:r>
            <w:r>
              <w:rPr>
                <w:rFonts w:ascii="MS Mincho" w:eastAsia="MS Mincho" w:hAnsi="MS Mincho" w:cs="MS Mincho"/>
                <w:sz w:val="56"/>
              </w:rPr>
              <w:t>く</w:t>
            </w:r>
            <w:r>
              <w:rPr>
                <w:rFonts w:ascii="MS Mincho" w:eastAsia="MS Mincho" w:hAnsi="MS Mincho" w:cs="MS Mincho"/>
                <w:sz w:val="56"/>
              </w:rPr>
              <w:t>09</w:t>
            </w:r>
            <w:r>
              <w:rPr>
                <w:rFonts w:ascii="MS Mincho" w:eastAsia="MS Mincho" w:hAnsi="MS Mincho" w:cs="MS Mincho"/>
                <w:sz w:val="56"/>
              </w:rPr>
              <w:t>ト</w:t>
            </w:r>
            <w:r>
              <w:rPr>
                <w:rFonts w:ascii="MS Mincho" w:eastAsia="MS Mincho" w:hAnsi="MS Mincho" w:cs="MS Mincho"/>
                <w:sz w:val="56"/>
              </w:rPr>
              <w:t>0qr31 0H390</w:t>
            </w:r>
          </w:p>
          <w:p w:rsidR="00413134" w:rsidRDefault="00DA40A5">
            <w:pPr>
              <w:spacing w:after="0" w:line="259" w:lineRule="auto"/>
              <w:ind w:left="191" w:firstLine="0"/>
              <w:jc w:val="center"/>
            </w:pPr>
            <w:r>
              <w:rPr>
                <w:rFonts w:ascii="MS Mincho" w:eastAsia="MS Mincho" w:hAnsi="MS Mincho" w:cs="MS Mincho"/>
                <w:sz w:val="48"/>
              </w:rPr>
              <w:t>ョ】日</w:t>
            </w:r>
            <w:r>
              <w:rPr>
                <w:rFonts w:ascii="MS Mincho" w:eastAsia="MS Mincho" w:hAnsi="MS Mincho" w:cs="MS Mincho"/>
                <w:sz w:val="48"/>
              </w:rPr>
              <w:t>2</w:t>
            </w:r>
            <w:r>
              <w:rPr>
                <w:rFonts w:ascii="MS Mincho" w:eastAsia="MS Mincho" w:hAnsi="MS Mincho" w:cs="MS Mincho"/>
                <w:sz w:val="48"/>
              </w:rPr>
              <w:t>くま</w:t>
            </w:r>
            <w:r>
              <w:rPr>
                <w:rFonts w:ascii="MS Mincho" w:eastAsia="MS Mincho" w:hAnsi="MS Mincho" w:cs="MS Mincho"/>
                <w:sz w:val="48"/>
              </w:rPr>
              <w:t>daax</w:t>
            </w:r>
            <w:r>
              <w:rPr>
                <w:rFonts w:ascii="MS Mincho" w:eastAsia="MS Mincho" w:hAnsi="MS Mincho" w:cs="MS Mincho"/>
                <w:sz w:val="48"/>
              </w:rPr>
              <w:t>く</w:t>
            </w:r>
            <w:r>
              <w:rPr>
                <w:rFonts w:ascii="MS Mincho" w:eastAsia="MS Mincho" w:hAnsi="MS Mincho" w:cs="MS Mincho"/>
                <w:sz w:val="48"/>
              </w:rPr>
              <w:t>ou</w:t>
            </w:r>
          </w:p>
          <w:p w:rsidR="00413134" w:rsidRDefault="00DA40A5">
            <w:pPr>
              <w:spacing w:after="0" w:line="259" w:lineRule="auto"/>
              <w:ind w:left="832" w:firstLine="0"/>
              <w:jc w:val="center"/>
            </w:pPr>
            <w:r>
              <w:rPr>
                <w:rFonts w:ascii="MS Mincho" w:eastAsia="MS Mincho" w:hAnsi="MS Mincho" w:cs="MS Mincho"/>
                <w:sz w:val="26"/>
              </w:rPr>
              <w:t>ort</w:t>
            </w:r>
          </w:p>
        </w:tc>
        <w:tc>
          <w:tcPr>
            <w:tcW w:w="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2603"/>
        </w:trPr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490" w:firstLine="0"/>
              <w:jc w:val="left"/>
            </w:pPr>
            <w:r>
              <w:rPr>
                <w:rFonts w:ascii="MS Mincho" w:eastAsia="MS Mincho" w:hAnsi="MS Mincho" w:cs="MS Mincho"/>
                <w:sz w:val="48"/>
              </w:rPr>
              <w:t>ミ</w:t>
            </w:r>
            <w:r>
              <w:rPr>
                <w:rFonts w:ascii="MS Mincho" w:eastAsia="MS Mincho" w:hAnsi="MS Mincho" w:cs="MS Mincho"/>
                <w:sz w:val="48"/>
              </w:rPr>
              <w:t>OH</w:t>
            </w:r>
            <w:r>
              <w:rPr>
                <w:rFonts w:ascii="MS Mincho" w:eastAsia="MS Mincho" w:hAnsi="MS Mincho" w:cs="MS Mincho"/>
                <w:sz w:val="48"/>
              </w:rPr>
              <w:t>よ</w:t>
            </w:r>
            <w:r>
              <w:rPr>
                <w:rFonts w:ascii="MS Mincho" w:eastAsia="MS Mincho" w:hAnsi="MS Mincho" w:cs="MS Mincho"/>
                <w:sz w:val="48"/>
              </w:rPr>
              <w:t xml:space="preserve"> 9</w:t>
            </w:r>
            <w:r>
              <w:rPr>
                <w:rFonts w:ascii="MS Mincho" w:eastAsia="MS Mincho" w:hAnsi="MS Mincho" w:cs="MS Mincho"/>
                <w:sz w:val="48"/>
              </w:rPr>
              <w:t>トミ</w:t>
            </w:r>
            <w:r>
              <w:rPr>
                <w:rFonts w:ascii="MS Mincho" w:eastAsia="MS Mincho" w:hAnsi="MS Mincho" w:cs="MS Mincho"/>
                <w:sz w:val="48"/>
              </w:rPr>
              <w:t>HINO)</w:t>
            </w:r>
          </w:p>
          <w:p w:rsidR="00413134" w:rsidRDefault="00DA40A5">
            <w:pPr>
              <w:spacing w:after="0" w:line="259" w:lineRule="auto"/>
              <w:ind w:left="432" w:firstLine="0"/>
              <w:jc w:val="left"/>
            </w:pPr>
            <w:r>
              <w:rPr>
                <w:rFonts w:ascii="MS Mincho" w:eastAsia="MS Mincho" w:hAnsi="MS Mincho" w:cs="MS Mincho"/>
                <w:sz w:val="72"/>
              </w:rPr>
              <w:t>HDOHH9 0</w:t>
            </w:r>
            <w:r>
              <w:rPr>
                <w:rFonts w:ascii="MS Mincho" w:eastAsia="MS Mincho" w:hAnsi="MS Mincho" w:cs="MS Mincho"/>
                <w:sz w:val="72"/>
              </w:rPr>
              <w:t>て</w:t>
            </w:r>
            <w:r>
              <w:rPr>
                <w:rFonts w:ascii="MS Mincho" w:eastAsia="MS Mincho" w:hAnsi="MS Mincho" w:cs="MS Mincho"/>
                <w:sz w:val="72"/>
              </w:rPr>
              <w:t>28</w:t>
            </w:r>
          </w:p>
          <w:p w:rsidR="00413134" w:rsidRDefault="00DA40A5">
            <w:pPr>
              <w:spacing w:after="0" w:line="259" w:lineRule="auto"/>
              <w:ind w:firstLine="0"/>
            </w:pPr>
            <w:r>
              <w:rPr>
                <w:rFonts w:ascii="MS Mincho" w:eastAsia="MS Mincho" w:hAnsi="MS Mincho" w:cs="MS Mincho"/>
                <w:sz w:val="12"/>
              </w:rPr>
              <w:t>HO</w:t>
            </w:r>
            <w:r>
              <w:rPr>
                <w:rFonts w:ascii="MS Mincho" w:eastAsia="MS Mincho" w:hAnsi="MS Mincho" w:cs="MS Mincho"/>
                <w:sz w:val="12"/>
              </w:rPr>
              <w:t>【</w:t>
            </w:r>
            <w:r>
              <w:rPr>
                <w:rFonts w:ascii="MS Mincho" w:eastAsia="MS Mincho" w:hAnsi="MS Mincho" w:cs="MS Mincho"/>
                <w:sz w:val="12"/>
              </w:rPr>
              <w:t>)(</w:t>
            </w:r>
            <w:r>
              <w:rPr>
                <w:rFonts w:ascii="MS Mincho" w:eastAsia="MS Mincho" w:hAnsi="MS Mincho" w:cs="MS Mincho"/>
                <w:sz w:val="12"/>
              </w:rPr>
              <w:t>一</w:t>
            </w:r>
            <w:r>
              <w:rPr>
                <w:rFonts w:ascii="MS Mincho" w:eastAsia="MS Mincho" w:hAnsi="MS Mincho" w:cs="MS Mincho"/>
                <w:sz w:val="12"/>
              </w:rPr>
              <w:t>0</w:t>
            </w:r>
            <w:r>
              <w:rPr>
                <w:rFonts w:ascii="MS Mincho" w:eastAsia="MS Mincho" w:hAnsi="MS Mincho" w:cs="MS Mincho"/>
                <w:sz w:val="12"/>
              </w:rPr>
              <w:t>トミ</w:t>
            </w:r>
            <w:r>
              <w:rPr>
                <w:rFonts w:ascii="MS Mincho" w:eastAsia="MS Mincho" w:hAnsi="MS Mincho" w:cs="MS Mincho"/>
                <w:sz w:val="12"/>
              </w:rPr>
              <w:t>99</w:t>
            </w:r>
            <w:r>
              <w:rPr>
                <w:rFonts w:ascii="MS Mincho" w:eastAsia="MS Mincho" w:hAnsi="MS Mincho" w:cs="MS Mincho"/>
                <w:sz w:val="12"/>
              </w:rPr>
              <w:t>て</w:t>
            </w:r>
            <w:r>
              <w:rPr>
                <w:rFonts w:ascii="MS Mincho" w:eastAsia="MS Mincho" w:hAnsi="MS Mincho" w:cs="MS Mincho"/>
                <w:sz w:val="12"/>
              </w:rPr>
              <w:t xml:space="preserve"> 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HPHE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du</w:t>
            </w:r>
          </w:p>
          <w:p w:rsidR="00413134" w:rsidRDefault="00DA40A5">
            <w:pPr>
              <w:spacing w:after="0" w:line="259" w:lineRule="auto"/>
              <w:ind w:left="447" w:firstLine="0"/>
            </w:pPr>
            <w:r>
              <w:rPr>
                <w:rFonts w:ascii="MS Mincho" w:eastAsia="MS Mincho" w:hAnsi="MS Mincho" w:cs="MS Mincho"/>
                <w:sz w:val="110"/>
              </w:rPr>
              <w:t>ま一「</w:t>
            </w:r>
            <w:r>
              <w:rPr>
                <w:rFonts w:ascii="MS Mincho" w:eastAsia="MS Mincho" w:hAnsi="MS Mincho" w:cs="MS Mincho"/>
                <w:sz w:val="110"/>
              </w:rPr>
              <w:t>Y9HB290HD0</w:t>
            </w: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2579"/>
        </w:trPr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185" w:firstLine="0"/>
            </w:pPr>
            <w:r>
              <w:rPr>
                <w:rFonts w:ascii="MS Mincho" w:eastAsia="MS Mincho" w:hAnsi="MS Mincho" w:cs="MS Mincho"/>
                <w:sz w:val="78"/>
              </w:rPr>
              <w:t>・</w:t>
            </w:r>
            <w:r>
              <w:rPr>
                <w:rFonts w:ascii="MS Mincho" w:eastAsia="MS Mincho" w:hAnsi="MS Mincho" w:cs="MS Mincho"/>
                <w:sz w:val="78"/>
              </w:rPr>
              <w:t>9Kd'HI)OHH90</w:t>
            </w:r>
            <w:r>
              <w:rPr>
                <w:rFonts w:ascii="MS Mincho" w:eastAsia="MS Mincho" w:hAnsi="MS Mincho" w:cs="MS Mincho"/>
                <w:sz w:val="78"/>
              </w:rPr>
              <w:t>一・</w:t>
            </w:r>
            <w:r>
              <w:rPr>
                <w:rFonts w:ascii="MS Mincho" w:eastAsia="MS Mincho" w:hAnsi="MS Mincho" w:cs="MS Mincho"/>
                <w:sz w:val="78"/>
              </w:rPr>
              <w:t>0</w:t>
            </w:r>
            <w:r>
              <w:rPr>
                <w:rFonts w:ascii="MS Mincho" w:eastAsia="MS Mincho" w:hAnsi="MS Mincho" w:cs="MS Mincho"/>
                <w:sz w:val="78"/>
              </w:rPr>
              <w:t>、</w:t>
            </w:r>
            <w:r>
              <w:rPr>
                <w:rFonts w:ascii="MS Mincho" w:eastAsia="MS Mincho" w:hAnsi="MS Mincho" w:cs="MS Mincho"/>
                <w:sz w:val="78"/>
              </w:rPr>
              <w:t>26</w:t>
            </w:r>
          </w:p>
          <w:p w:rsidR="00413134" w:rsidRDefault="00DA40A5">
            <w:pPr>
              <w:spacing w:after="0" w:line="259" w:lineRule="auto"/>
              <w:ind w:left="329" w:firstLine="0"/>
              <w:jc w:val="left"/>
            </w:pPr>
            <w:r>
              <w:rPr>
                <w:rFonts w:ascii="MS Mincho" w:eastAsia="MS Mincho" w:hAnsi="MS Mincho" w:cs="MS Mincho"/>
                <w:sz w:val="42"/>
              </w:rPr>
              <w:t>0 )d01</w:t>
            </w:r>
            <w:r>
              <w:rPr>
                <w:rFonts w:ascii="MS Mincho" w:eastAsia="MS Mincho" w:hAnsi="MS Mincho" w:cs="MS Mincho"/>
                <w:sz w:val="42"/>
              </w:rPr>
              <w:t>ミ</w:t>
            </w:r>
            <w:r>
              <w:rPr>
                <w:rFonts w:ascii="MS Mincho" w:eastAsia="MS Mincho" w:hAnsi="MS Mincho" w:cs="MS Mincho"/>
                <w:sz w:val="42"/>
              </w:rPr>
              <w:t>99</w:t>
            </w:r>
            <w:r>
              <w:rPr>
                <w:rFonts w:ascii="MS Mincho" w:eastAsia="MS Mincho" w:hAnsi="MS Mincho" w:cs="MS Mincho"/>
                <w:sz w:val="42"/>
              </w:rPr>
              <w:t>く</w:t>
            </w: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  <w:tr w:rsidR="00413134">
        <w:trPr>
          <w:trHeight w:val="2607"/>
        </w:trPr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413134" w:rsidRDefault="00DA40A5">
            <w:pPr>
              <w:spacing w:after="0" w:line="259" w:lineRule="auto"/>
              <w:ind w:left="329" w:firstLine="0"/>
            </w:pPr>
            <w:r>
              <w:rPr>
                <w:rFonts w:ascii="MS Mincho" w:eastAsia="MS Mincho" w:hAnsi="MS Mincho" w:cs="MS Mincho"/>
                <w:sz w:val="180"/>
              </w:rPr>
              <w:lastRenderedPageBreak/>
              <w:t>1111M/Hd.IO/HHId</w:t>
            </w:r>
          </w:p>
          <w:p w:rsidR="00413134" w:rsidRDefault="00DA40A5">
            <w:pPr>
              <w:spacing w:after="166" w:line="259" w:lineRule="auto"/>
              <w:ind w:right="96" w:firstLine="0"/>
              <w:jc w:val="center"/>
            </w:pPr>
            <w:r>
              <w:rPr>
                <w:rFonts w:ascii="MS Mincho" w:eastAsia="MS Mincho" w:hAnsi="MS Mincho" w:cs="MS Mincho"/>
                <w:sz w:val="12"/>
              </w:rPr>
              <w:t>2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H</w:t>
            </w:r>
            <w:r>
              <w:rPr>
                <w:rFonts w:ascii="MS Mincho" w:eastAsia="MS Mincho" w:hAnsi="MS Mincho" w:cs="MS Mincho"/>
                <w:sz w:val="12"/>
              </w:rPr>
              <w:t>ま</w:t>
            </w:r>
            <w:r>
              <w:rPr>
                <w:rFonts w:ascii="MS Mincho" w:eastAsia="MS Mincho" w:hAnsi="MS Mincho" w:cs="MS Mincho"/>
                <w:sz w:val="12"/>
              </w:rPr>
              <w:t xml:space="preserve"> 0</w:t>
            </w:r>
          </w:p>
          <w:p w:rsidR="00413134" w:rsidRDefault="00DA40A5">
            <w:pPr>
              <w:spacing w:after="0" w:line="259" w:lineRule="auto"/>
              <w:ind w:left="120" w:firstLine="0"/>
              <w:jc w:val="left"/>
            </w:pPr>
            <w:r>
              <w:rPr>
                <w:rFonts w:ascii="MS Mincho" w:eastAsia="MS Mincho" w:hAnsi="MS Mincho" w:cs="MS Mincho"/>
                <w:sz w:val="12"/>
              </w:rPr>
              <w:t>(</w:t>
            </w:r>
            <w:r>
              <w:rPr>
                <w:rFonts w:ascii="MS Mincho" w:eastAsia="MS Mincho" w:hAnsi="MS Mincho" w:cs="MS Mincho"/>
                <w:sz w:val="12"/>
              </w:rPr>
              <w:t>・</w:t>
            </w:r>
            <w:r>
              <w:rPr>
                <w:rFonts w:ascii="MS Mincho" w:eastAsia="MS Mincho" w:hAnsi="MS Mincho" w:cs="MS Mincho"/>
                <w:sz w:val="12"/>
              </w:rPr>
              <w:t>0</w:t>
            </w:r>
            <w:r>
              <w:rPr>
                <w:rFonts w:ascii="MS Mincho" w:eastAsia="MS Mincho" w:hAnsi="MS Mincho" w:cs="MS Mincho"/>
                <w:sz w:val="12"/>
              </w:rPr>
              <w:t>・ミ・</w:t>
            </w:r>
            <w:r>
              <w:rPr>
                <w:rFonts w:ascii="MS Mincho" w:eastAsia="MS Mincho" w:hAnsi="MS Mincho" w:cs="MS Mincho"/>
                <w:sz w:val="12"/>
              </w:rPr>
              <w:t>(t))M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 xml:space="preserve"> </w:t>
            </w:r>
            <w:r>
              <w:rPr>
                <w:rFonts w:ascii="MS Mincho" w:eastAsia="MS Mincho" w:hAnsi="MS Mincho" w:cs="MS Mincho"/>
                <w:sz w:val="12"/>
              </w:rPr>
              <w:t>ミ</w:t>
            </w:r>
            <w:r>
              <w:rPr>
                <w:rFonts w:ascii="MS Mincho" w:eastAsia="MS Mincho" w:hAnsi="MS Mincho" w:cs="MS Mincho"/>
                <w:sz w:val="12"/>
              </w:rPr>
              <w:t>He 0</w:t>
            </w:r>
          </w:p>
          <w:p w:rsidR="00413134" w:rsidRDefault="00DA40A5">
            <w:pPr>
              <w:spacing w:after="0" w:line="259" w:lineRule="auto"/>
              <w:ind w:left="458" w:firstLine="0"/>
              <w:jc w:val="left"/>
            </w:pPr>
            <w:r>
              <w:rPr>
                <w:rFonts w:ascii="MS Mincho" w:eastAsia="MS Mincho" w:hAnsi="MS Mincho" w:cs="MS Mincho"/>
                <w:sz w:val="66"/>
              </w:rPr>
              <w:t>9</w:t>
            </w:r>
            <w:r>
              <w:rPr>
                <w:rFonts w:ascii="MS Mincho" w:eastAsia="MS Mincho" w:hAnsi="MS Mincho" w:cs="MS Mincho"/>
                <w:sz w:val="66"/>
              </w:rPr>
              <w:t>ミ</w:t>
            </w:r>
            <w:r>
              <w:rPr>
                <w:rFonts w:ascii="MS Mincho" w:eastAsia="MS Mincho" w:hAnsi="MS Mincho" w:cs="MS Mincho"/>
                <w:sz w:val="66"/>
              </w:rPr>
              <w:t>HP80BðWHPH</w:t>
            </w:r>
          </w:p>
        </w:tc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413134" w:rsidRDefault="00413134">
            <w:pPr>
              <w:spacing w:after="160" w:line="259" w:lineRule="auto"/>
              <w:ind w:firstLine="0"/>
              <w:jc w:val="left"/>
            </w:pPr>
          </w:p>
        </w:tc>
      </w:tr>
    </w:tbl>
    <w:p w:rsidR="00413134" w:rsidRDefault="00DA40A5">
      <w:pPr>
        <w:spacing w:after="0" w:line="259" w:lineRule="auto"/>
        <w:ind w:firstLine="0"/>
        <w:jc w:val="left"/>
      </w:pPr>
      <w:r>
        <w:rPr>
          <w:rFonts w:ascii="MS Mincho" w:eastAsia="MS Mincho" w:hAnsi="MS Mincho" w:cs="MS Mincho"/>
          <w:sz w:val="10"/>
        </w:rPr>
        <w:t>【な</w:t>
      </w:r>
      <w:r>
        <w:rPr>
          <w:rFonts w:ascii="MS Mincho" w:eastAsia="MS Mincho" w:hAnsi="MS Mincho" w:cs="MS Mincho"/>
          <w:sz w:val="10"/>
        </w:rPr>
        <w:t>OH¶</w:t>
      </w:r>
      <w:r>
        <w:rPr>
          <w:rFonts w:ascii="MS Mincho" w:eastAsia="MS Mincho" w:hAnsi="MS Mincho" w:cs="MS Mincho"/>
          <w:sz w:val="10"/>
        </w:rPr>
        <w:t>一「</w:t>
      </w:r>
      <w:r>
        <w:rPr>
          <w:rFonts w:ascii="MS Mincho" w:eastAsia="MS Mincho" w:hAnsi="MS Mincho" w:cs="MS Mincho"/>
          <w:sz w:val="10"/>
        </w:rPr>
        <w:t>LHHVNOOq</w:t>
      </w:r>
      <w:r>
        <w:rPr>
          <w:rFonts w:ascii="MS Mincho" w:eastAsia="MS Mincho" w:hAnsi="MS Mincho" w:cs="MS Mincho"/>
          <w:sz w:val="10"/>
        </w:rPr>
        <w:t>」し</w:t>
      </w:r>
      <w:r>
        <w:rPr>
          <w:rFonts w:ascii="MS Mincho" w:eastAsia="MS Mincho" w:hAnsi="MS Mincho" w:cs="MS Mincho"/>
          <w:sz w:val="10"/>
        </w:rPr>
        <w:t xml:space="preserve">OHHO </w:t>
      </w:r>
      <w:r>
        <w:rPr>
          <w:rFonts w:ascii="MS Mincho" w:eastAsia="MS Mincho" w:hAnsi="MS Mincho" w:cs="MS Mincho"/>
          <w:sz w:val="10"/>
        </w:rPr>
        <w:t>一「</w:t>
      </w:r>
      <w:r>
        <w:rPr>
          <w:rFonts w:ascii="MS Mincho" w:eastAsia="MS Mincho" w:hAnsi="MS Mincho" w:cs="MS Mincho"/>
          <w:sz w:val="10"/>
        </w:rPr>
        <w:t>OÏÍPÆOl'(YOdO</w:t>
      </w:r>
      <w:r>
        <w:rPr>
          <w:rFonts w:ascii="MS Mincho" w:eastAsia="MS Mincho" w:hAnsi="MS Mincho" w:cs="MS Mincho"/>
          <w:sz w:val="10"/>
        </w:rPr>
        <w:t>ト</w:t>
      </w:r>
      <w:r>
        <w:rPr>
          <w:rFonts w:ascii="MS Mincho" w:eastAsia="MS Mincho" w:hAnsi="MS Mincho" w:cs="MS Mincho"/>
          <w:sz w:val="10"/>
        </w:rPr>
        <w:t xml:space="preserve"> 0</w:t>
      </w:r>
      <w:r>
        <w:rPr>
          <w:rFonts w:ascii="MS Mincho" w:eastAsia="MS Mincho" w:hAnsi="MS Mincho" w:cs="MS Mincho"/>
          <w:sz w:val="10"/>
        </w:rPr>
        <w:t>一ゴ】</w:t>
      </w:r>
      <w:r>
        <w:rPr>
          <w:rFonts w:ascii="MS Mincho" w:eastAsia="MS Mincho" w:hAnsi="MS Mincho" w:cs="MS Mincho"/>
          <w:sz w:val="10"/>
        </w:rPr>
        <w:t xml:space="preserve">OL( </w:t>
      </w:r>
      <w:r>
        <w:rPr>
          <w:rFonts w:ascii="MS Mincho" w:eastAsia="MS Mincho" w:hAnsi="MS Mincho" w:cs="MS Mincho"/>
          <w:sz w:val="10"/>
        </w:rPr>
        <w:t>一「</w:t>
      </w:r>
      <w:r>
        <w:rPr>
          <w:rFonts w:ascii="MS Mincho" w:eastAsia="MS Mincho" w:hAnsi="MS Mincho" w:cs="MS Mincho"/>
          <w:sz w:val="10"/>
        </w:rPr>
        <w:t>0q</w:t>
      </w:r>
      <w:r>
        <w:rPr>
          <w:rFonts w:ascii="MS Mincho" w:eastAsia="MS Mincho" w:hAnsi="MS Mincho" w:cs="MS Mincho"/>
          <w:sz w:val="10"/>
        </w:rPr>
        <w:t>ト工</w:t>
      </w:r>
      <w:r>
        <w:rPr>
          <w:rFonts w:ascii="MS Mincho" w:eastAsia="MS Mincho" w:hAnsi="MS Mincho" w:cs="MS Mincho"/>
          <w:sz w:val="10"/>
        </w:rPr>
        <w:t>8</w:t>
      </w:r>
      <w:r>
        <w:rPr>
          <w:rFonts w:ascii="MS Mincho" w:eastAsia="MS Mincho" w:hAnsi="MS Mincho" w:cs="MS Mincho"/>
          <w:sz w:val="10"/>
        </w:rPr>
        <w:t>ミ</w:t>
      </w:r>
      <w:r>
        <w:rPr>
          <w:rFonts w:ascii="MS Mincho" w:eastAsia="MS Mincho" w:hAnsi="MS Mincho" w:cs="MS Mincho"/>
          <w:sz w:val="10"/>
        </w:rPr>
        <w:t>d</w:t>
      </w:r>
      <w:r>
        <w:rPr>
          <w:rFonts w:ascii="MS Mincho" w:eastAsia="MS Mincho" w:hAnsi="MS Mincho" w:cs="MS Mincho"/>
          <w:sz w:val="10"/>
        </w:rPr>
        <w:t>一一</w:t>
      </w:r>
    </w:p>
    <w:p w:rsidR="00413134" w:rsidRDefault="00413134">
      <w:pPr>
        <w:sectPr w:rsidR="00413134">
          <w:type w:val="continuous"/>
          <w:pgSz w:w="11920" w:h="16840"/>
          <w:pgMar w:top="8110" w:right="4760" w:bottom="2240" w:left="1390" w:header="720" w:footer="720" w:gutter="0"/>
          <w:cols w:space="720"/>
          <w:textDirection w:val="tbRl"/>
        </w:sectPr>
      </w:pPr>
    </w:p>
    <w:p w:rsidR="00413134" w:rsidRDefault="00DA40A5">
      <w:pPr>
        <w:spacing w:after="308" w:line="259" w:lineRule="auto"/>
        <w:ind w:left="10" w:right="43" w:hanging="10"/>
        <w:jc w:val="right"/>
      </w:pPr>
      <w:r>
        <w:lastRenderedPageBreak/>
        <w:t>Приложение 5</w:t>
      </w:r>
    </w:p>
    <w:p w:rsidR="00413134" w:rsidRDefault="00DA40A5">
      <w:pPr>
        <w:spacing w:after="319" w:line="249" w:lineRule="auto"/>
        <w:ind w:left="2363" w:hanging="1347"/>
      </w:pPr>
      <w:r>
        <w:rPr>
          <w:sz w:val="30"/>
        </w:rPr>
        <w:t>Порядок передачи документов бухгалтерского учета при смене руководителя и главного бухгалтера</w:t>
      </w:r>
    </w:p>
    <w:p w:rsidR="00413134" w:rsidRDefault="00DA40A5">
      <w:pPr>
        <w:numPr>
          <w:ilvl w:val="0"/>
          <w:numId w:val="36"/>
        </w:numPr>
        <w:spacing w:after="40"/>
        <w:ind w:right="11"/>
      </w:pPr>
      <w:r>
        <w:t>При смене руководителя или главного бухгалтера учреждения (далее — увольняемые лица) они обязаны в рамках передачи дел заместителю, новому должностному лицу, ином</w:t>
      </w:r>
      <w:r>
        <w:t>у уполномоченному должностному лицу учреждения (далее уполномоченное лицо) передать документы бухгалтерского учета, а также печати и штампы, хранящиеся в бухгалтерии.</w:t>
      </w:r>
    </w:p>
    <w:p w:rsidR="00413134" w:rsidRDefault="00DA40A5">
      <w:pPr>
        <w:numPr>
          <w:ilvl w:val="0"/>
          <w:numId w:val="36"/>
        </w:numPr>
        <w:spacing w:after="30"/>
        <w:ind w:right="11"/>
      </w:pPr>
      <w:r>
        <w:t xml:space="preserve">Передача бухгалтерских документов и печатей проводится на основании приказа руководителя </w:t>
      </w:r>
      <w:r>
        <w:t>учреждения или Комитета образования, осуществляющего функции и полномочия учредителя (далее — учредитель).</w:t>
      </w:r>
    </w:p>
    <w:p w:rsidR="00413134" w:rsidRDefault="00DA40A5">
      <w:pPr>
        <w:ind w:left="14"/>
      </w:pPr>
      <w:r>
        <w:t>З. Передача документов бухучета, печатей и штампов осуществляется при участии комиссии, создаваемой в учреждении.</w:t>
      </w:r>
    </w:p>
    <w:p w:rsidR="00413134" w:rsidRDefault="00DA40A5">
      <w:pPr>
        <w:spacing w:after="35"/>
        <w:ind w:left="14" w:right="14"/>
      </w:pPr>
      <w:r>
        <w:t>Прием-передача бухгалтерских документов оформляется актом приемапередачи бухгалтерских документов. К акту прилагается перечень передаваемых документов, их количество и тип.</w:t>
      </w:r>
    </w:p>
    <w:p w:rsidR="00413134" w:rsidRDefault="00DA40A5">
      <w:pPr>
        <w:spacing w:after="68"/>
        <w:ind w:left="14"/>
      </w:pPr>
      <w:r>
        <w:t>Акт приема-передачи дел должен полностью отражать все существенные недостатки и нар</w:t>
      </w:r>
      <w:r>
        <w:t>ушения в организации работы бухгалтерии.</w:t>
      </w:r>
    </w:p>
    <w:p w:rsidR="00413134" w:rsidRDefault="00DA40A5">
      <w:pPr>
        <w:ind w:left="22" w:right="14"/>
      </w:pPr>
      <w:r>
        <w:t>Акт приема-передачи подписывается уполномоченным лицом, принимающим дела, и членами комиссии. При необходимости члены комиссии включают в акт свои рекомендации и предложения, которые возникли при приеме-передаче дел</w:t>
      </w:r>
      <w:r>
        <w:t>.</w:t>
      </w:r>
    </w:p>
    <w:p w:rsidR="00413134" w:rsidRDefault="00DA40A5">
      <w:pPr>
        <w:numPr>
          <w:ilvl w:val="0"/>
          <w:numId w:val="37"/>
        </w:numPr>
        <w:ind w:right="446"/>
      </w:pPr>
      <w:r>
        <w:t>В комиссию, указанную в пункте З настоящего Порядка, включаются сотрудники учреждения и (или) учредителя в соответствии с приказом на передачу бухгалтерских документов.</w:t>
      </w:r>
    </w:p>
    <w:p w:rsidR="00413134" w:rsidRDefault="00DA40A5">
      <w:pPr>
        <w:numPr>
          <w:ilvl w:val="0"/>
          <w:numId w:val="37"/>
        </w:numPr>
        <w:ind w:right="446"/>
      </w:pPr>
      <w:r>
        <w:t>Передаются следующие документы:</w:t>
      </w:r>
    </w:p>
    <w:p w:rsidR="00413134" w:rsidRDefault="00DA40A5">
      <w:pPr>
        <w:numPr>
          <w:ilvl w:val="0"/>
          <w:numId w:val="38"/>
        </w:numPr>
        <w:ind w:right="25"/>
      </w:pPr>
      <w:r>
        <w:t>учетная политика со всеми приложениями;</w:t>
      </w:r>
    </w:p>
    <w:p w:rsidR="00413134" w:rsidRDefault="00DA40A5">
      <w:pPr>
        <w:numPr>
          <w:ilvl w:val="0"/>
          <w:numId w:val="38"/>
        </w:numPr>
        <w:ind w:right="25"/>
      </w:pPr>
      <w:r>
        <w:t>квартальные и</w:t>
      </w:r>
      <w:r>
        <w:t xml:space="preserve"> годовые бухгалтерские отчеты и балансы, налоговые декларации;</w:t>
      </w:r>
    </w:p>
    <w:p w:rsidR="00413134" w:rsidRDefault="00DA40A5">
      <w:pPr>
        <w:numPr>
          <w:ilvl w:val="0"/>
          <w:numId w:val="38"/>
        </w:numPr>
        <w:spacing w:after="29"/>
        <w:ind w:right="25"/>
      </w:pPr>
      <w:r>
        <w:t xml:space="preserve">по планированию, в том числе бюджетная смета учреждения, планграфик закупок, обоснования к планам; </w:t>
      </w:r>
      <w:r>
        <w:rPr>
          <w:noProof/>
        </w:rPr>
        <w:drawing>
          <wp:inline distT="0" distB="0" distL="0" distR="0">
            <wp:extent cx="45735" cy="22869"/>
            <wp:effectExtent l="0" t="0" r="0" b="0"/>
            <wp:docPr id="198606" name="Picture 198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6" name="Picture 198606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бухгалтерские регистры синтетического и аналитического учета: книги, оборотные ведомости, ка</w:t>
      </w:r>
      <w:r>
        <w:t>рточки, журналы операций;</w:t>
      </w:r>
    </w:p>
    <w:p w:rsidR="00413134" w:rsidRDefault="00DA40A5">
      <w:pPr>
        <w:numPr>
          <w:ilvl w:val="0"/>
          <w:numId w:val="38"/>
        </w:numPr>
        <w:ind w:right="25"/>
      </w:pPr>
      <w:r>
        <w:t>налоговые регистры;</w:t>
      </w:r>
    </w:p>
    <w:p w:rsidR="00413134" w:rsidRDefault="00DA40A5">
      <w:pPr>
        <w:numPr>
          <w:ilvl w:val="0"/>
          <w:numId w:val="38"/>
        </w:numPr>
        <w:ind w:right="25"/>
      </w:pPr>
      <w:r>
        <w:t>о задолженности учреждения, в том числе по уплате налогов;</w:t>
      </w:r>
    </w:p>
    <w:p w:rsidR="00413134" w:rsidRDefault="00DA40A5">
      <w:pPr>
        <w:numPr>
          <w:ilvl w:val="0"/>
          <w:numId w:val="38"/>
        </w:numPr>
        <w:ind w:right="25"/>
      </w:pPr>
      <w:r>
        <w:t>о состоянии лицевых счетов учреждения;</w:t>
      </w:r>
    </w:p>
    <w:p w:rsidR="00413134" w:rsidRDefault="00DA40A5">
      <w:pPr>
        <w:numPr>
          <w:ilvl w:val="0"/>
          <w:numId w:val="38"/>
        </w:numPr>
        <w:ind w:right="25"/>
      </w:pPr>
      <w:r>
        <w:t>по учету зарплаты и по персонифицированному учету;</w:t>
      </w:r>
    </w:p>
    <w:p w:rsidR="00413134" w:rsidRDefault="00DA40A5">
      <w:pPr>
        <w:numPr>
          <w:ilvl w:val="0"/>
          <w:numId w:val="38"/>
        </w:numPr>
        <w:ind w:right="25"/>
      </w:pPr>
      <w:r>
        <w:lastRenderedPageBreak/>
        <w:t>по кассе: кассовые книги, журналы, расходные и приходные касс</w:t>
      </w:r>
      <w:r>
        <w:t>овые ордера, денежные документы и т. д.;</w:t>
      </w:r>
    </w:p>
    <w:p w:rsidR="00413134" w:rsidRDefault="00DA40A5">
      <w:pPr>
        <w:numPr>
          <w:ilvl w:val="0"/>
          <w:numId w:val="38"/>
        </w:numPr>
        <w:spacing w:after="31"/>
        <w:ind w:right="25"/>
      </w:pPr>
      <w:r>
        <w:t>акт о состоянии кассы, составленный на основании ревизии кассы и скрепленный подписью главного бухгалтера;</w:t>
      </w:r>
    </w:p>
    <w:p w:rsidR="00413134" w:rsidRDefault="00DA40A5">
      <w:pPr>
        <w:numPr>
          <w:ilvl w:val="0"/>
          <w:numId w:val="38"/>
        </w:numPr>
        <w:ind w:right="25"/>
      </w:pPr>
      <w:r>
        <w:t>об условиях хранения и учета наличных денежных средств;</w:t>
      </w:r>
    </w:p>
    <w:p w:rsidR="00413134" w:rsidRDefault="00DA40A5">
      <w:pPr>
        <w:numPr>
          <w:ilvl w:val="0"/>
          <w:numId w:val="38"/>
        </w:numPr>
        <w:spacing w:after="43" w:line="244" w:lineRule="auto"/>
        <w:ind w:right="25"/>
      </w:pPr>
      <w:r>
        <w:t>договоры с поставщиками и подрядчиками, контрагентам</w:t>
      </w:r>
      <w:r>
        <w:t xml:space="preserve">и, аренды и т. д.;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00386" name="Picture 200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6" name="Picture 200386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договоры с покупателями услуг и работ, подрядчиками и поставщиками;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00387" name="Picture 200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7" name="Picture 200387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учредительные документы и свидетельства: постановка на учет, присвоение номеров, внесение записей в единый реестр, коды и т. п.;</w:t>
      </w:r>
    </w:p>
    <w:p w:rsidR="00413134" w:rsidRDefault="00DA40A5">
      <w:pPr>
        <w:numPr>
          <w:ilvl w:val="0"/>
          <w:numId w:val="38"/>
        </w:numPr>
        <w:spacing w:after="29" w:line="244" w:lineRule="auto"/>
        <w:ind w:right="25"/>
      </w:pPr>
      <w:r>
        <w:t xml:space="preserve">о недвижимом имуществе, транспортных средствах учреждения: свидетельства о праве собственности, выписки из ЕГРП, паспорта транспортных средств и т. п.;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00388" name="Picture 200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" name="Picture 200388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 основных средствах, нематериальных активах и товарноматериальных ценностях;</w:t>
      </w:r>
    </w:p>
    <w:p w:rsidR="00413134" w:rsidRDefault="00DA40A5">
      <w:pPr>
        <w:numPr>
          <w:ilvl w:val="0"/>
          <w:numId w:val="38"/>
        </w:numPr>
        <w:ind w:right="25"/>
      </w:pPr>
      <w:r>
        <w:t>акты о результатах полн</w:t>
      </w:r>
      <w:r>
        <w:t>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:rsidR="00413134" w:rsidRDefault="00DA40A5">
      <w:pPr>
        <w:numPr>
          <w:ilvl w:val="0"/>
          <w:numId w:val="38"/>
        </w:numPr>
        <w:ind w:right="25"/>
      </w:pPr>
      <w:r>
        <w:t>акты сверки расчетов, подтверждающие состояние дебиторской и кредиторской задолженности, перечень нереальных к взыскан</w:t>
      </w:r>
      <w:r>
        <w:t>ию сумм дебиторской задолженности с исчерпывающей характеристикой по каждой сумме;</w:t>
      </w:r>
    </w:p>
    <w:p w:rsidR="00413134" w:rsidRDefault="00DA40A5">
      <w:pPr>
        <w:numPr>
          <w:ilvl w:val="0"/>
          <w:numId w:val="38"/>
        </w:numPr>
        <w:ind w:right="25"/>
      </w:pPr>
      <w:r>
        <w:t>акты ревизий и проверок;</w:t>
      </w:r>
    </w:p>
    <w:p w:rsidR="00413134" w:rsidRDefault="00DA40A5">
      <w:pPr>
        <w:numPr>
          <w:ilvl w:val="0"/>
          <w:numId w:val="38"/>
        </w:numPr>
        <w:ind w:right="25"/>
      </w:pPr>
      <w:r>
        <w:t>материалы о недостачах и хищениях, переданных и не переданных в правоохранительные органы;</w:t>
      </w:r>
    </w:p>
    <w:p w:rsidR="00413134" w:rsidRDefault="00DA40A5">
      <w:pPr>
        <w:numPr>
          <w:ilvl w:val="0"/>
          <w:numId w:val="38"/>
        </w:numPr>
        <w:spacing w:after="26"/>
        <w:ind w:right="25"/>
      </w:pPr>
      <w:r>
        <w:t>бланки строгой отчетности;</w:t>
      </w:r>
    </w:p>
    <w:p w:rsidR="00413134" w:rsidRDefault="00DA40A5">
      <w:pPr>
        <w:numPr>
          <w:ilvl w:val="0"/>
          <w:numId w:val="38"/>
        </w:numPr>
        <w:spacing w:after="35"/>
        <w:ind w:right="25"/>
      </w:pPr>
      <w:r>
        <w:t>иная бухгалтерская документаци</w:t>
      </w:r>
      <w:r>
        <w:t>я, свидетельствующая о деятельности учреждения.</w:t>
      </w:r>
    </w:p>
    <w:p w:rsidR="00413134" w:rsidRDefault="00DA40A5">
      <w:pPr>
        <w:numPr>
          <w:ilvl w:val="0"/>
          <w:numId w:val="39"/>
        </w:numPr>
      </w:pPr>
      <w:r>
        <w:t>При подписании акта приема-передачи при наличии возражений по пунктам акта руководитель и (или) уполномоченное лицо излагают их в письменной форме в присутствии комиссии.</w:t>
      </w:r>
    </w:p>
    <w:p w:rsidR="00413134" w:rsidRDefault="00DA40A5">
      <w:pPr>
        <w:ind w:left="22" w:right="14"/>
      </w:pPr>
      <w:r>
        <w:t xml:space="preserve">Члены комиссии, имеющие замечания по </w:t>
      </w:r>
      <w:r>
        <w:t>содержанию акта, подписывают его с отметкой «Замечания прилагаются». Текст замечаний излагается на отдельном листе, небольшие по объему замечания допускается фиксировать на самом акте.</w:t>
      </w:r>
    </w:p>
    <w:p w:rsidR="00413134" w:rsidRDefault="00DA40A5">
      <w:pPr>
        <w:numPr>
          <w:ilvl w:val="0"/>
          <w:numId w:val="39"/>
        </w:numPr>
        <w:spacing w:after="57"/>
      </w:pPr>
      <w:r>
        <w:t>Акт приема-передачи оформляется в последний рабочий день увольняемого л</w:t>
      </w:r>
      <w:r>
        <w:t>ица в учреждении.</w:t>
      </w:r>
    </w:p>
    <w:p w:rsidR="00413134" w:rsidRDefault="00DA40A5">
      <w:pPr>
        <w:numPr>
          <w:ilvl w:val="0"/>
          <w:numId w:val="39"/>
        </w:numPr>
        <w:spacing w:after="40"/>
      </w:pPr>
      <w:r>
        <w:t xml:space="preserve">Акт приема-передачи дел составляется в трех экземплярах: 1-й экземпляр учредителю (руководителю учреждения, если увольняется главный бухгалтер), 2-й экземпляр — увольняемому лицу, 3-й экземпляр </w:t>
      </w:r>
      <w:r>
        <w:rPr>
          <w:noProof/>
        </w:rPr>
        <w:drawing>
          <wp:inline distT="0" distB="0" distL="0" distR="0">
            <wp:extent cx="91470" cy="18295"/>
            <wp:effectExtent l="0" t="0" r="0" b="0"/>
            <wp:docPr id="200389" name="Picture 200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9" name="Picture 200389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91470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уполномоченному лицу, которое принимало дела.</w:t>
      </w:r>
    </w:p>
    <w:sectPr w:rsidR="00413134">
      <w:pgSz w:w="11920" w:h="16840"/>
      <w:pgMar w:top="1232" w:right="915" w:bottom="1626" w:left="16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2pt;height:.6pt" coordsize="" o:spt="100" o:bullet="t" adj="0,,0" path="" stroked="f">
        <v:stroke joinstyle="miter"/>
        <v:imagedata r:id="rId1" o:title="image110"/>
        <v:formulas/>
        <v:path o:connecttype="segments"/>
      </v:shape>
    </w:pict>
  </w:numPicBullet>
  <w:abstractNum w:abstractNumId="0" w15:restartNumberingAfterBreak="0">
    <w:nsid w:val="01135614"/>
    <w:multiLevelType w:val="multilevel"/>
    <w:tmpl w:val="2744D9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9101F"/>
    <w:multiLevelType w:val="multilevel"/>
    <w:tmpl w:val="3E22E864"/>
    <w:lvl w:ilvl="0">
      <w:start w:val="1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BE72B1"/>
    <w:multiLevelType w:val="hybridMultilevel"/>
    <w:tmpl w:val="8E4C8450"/>
    <w:lvl w:ilvl="0" w:tplc="647433A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F8FB90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80A0D16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B6425FC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E26EC72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3F8EAF4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476EBE8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0A69EA0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EE8D84E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371EA"/>
    <w:multiLevelType w:val="hybridMultilevel"/>
    <w:tmpl w:val="D4EE4174"/>
    <w:lvl w:ilvl="0" w:tplc="49303F60">
      <w:start w:val="1"/>
      <w:numFmt w:val="bullet"/>
      <w:lvlText w:val="-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1A8D1FC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2EC159A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DE295B4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52EAE62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8940340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F6EC10C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CDC8D4C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1682C9B4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014908"/>
    <w:multiLevelType w:val="multilevel"/>
    <w:tmpl w:val="0298BEF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F34D1F"/>
    <w:multiLevelType w:val="multilevel"/>
    <w:tmpl w:val="CA2458D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4F64A1"/>
    <w:multiLevelType w:val="multilevel"/>
    <w:tmpl w:val="943094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8325D2"/>
    <w:multiLevelType w:val="multilevel"/>
    <w:tmpl w:val="48BE00D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EB5F8B"/>
    <w:multiLevelType w:val="multilevel"/>
    <w:tmpl w:val="69CAC2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585103"/>
    <w:multiLevelType w:val="hybridMultilevel"/>
    <w:tmpl w:val="719277CC"/>
    <w:lvl w:ilvl="0" w:tplc="5D4239B6">
      <w:start w:val="7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665EA4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21014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E92DC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B26E5C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DA2F0C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160986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E28FE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022F82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6219BE"/>
    <w:multiLevelType w:val="multilevel"/>
    <w:tmpl w:val="65803B5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1E6729"/>
    <w:multiLevelType w:val="hybridMultilevel"/>
    <w:tmpl w:val="A0E63920"/>
    <w:lvl w:ilvl="0" w:tplc="E0165FF8">
      <w:start w:val="1"/>
      <w:numFmt w:val="bullet"/>
      <w:lvlText w:val="•"/>
      <w:lvlPicBulletId w:val="0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BC5FCA">
      <w:start w:val="1"/>
      <w:numFmt w:val="bullet"/>
      <w:lvlText w:val="o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00D876">
      <w:start w:val="1"/>
      <w:numFmt w:val="bullet"/>
      <w:lvlText w:val="▪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68D62C">
      <w:start w:val="1"/>
      <w:numFmt w:val="bullet"/>
      <w:lvlText w:val="•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650A2">
      <w:start w:val="1"/>
      <w:numFmt w:val="bullet"/>
      <w:lvlText w:val="o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848654">
      <w:start w:val="1"/>
      <w:numFmt w:val="bullet"/>
      <w:lvlText w:val="▪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1641D8">
      <w:start w:val="1"/>
      <w:numFmt w:val="bullet"/>
      <w:lvlText w:val="•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A2D7E">
      <w:start w:val="1"/>
      <w:numFmt w:val="bullet"/>
      <w:lvlText w:val="o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364C02">
      <w:start w:val="1"/>
      <w:numFmt w:val="bullet"/>
      <w:lvlText w:val="▪"/>
      <w:lvlJc w:val="left"/>
      <w:pPr>
        <w:ind w:left="6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5C7881"/>
    <w:multiLevelType w:val="hybridMultilevel"/>
    <w:tmpl w:val="A0D49052"/>
    <w:lvl w:ilvl="0" w:tplc="002259A4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B69678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244C96A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94E58E8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8328D68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886D4E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736EAB4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8268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0C08AD2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65783C"/>
    <w:multiLevelType w:val="multilevel"/>
    <w:tmpl w:val="DCB6AD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41689B"/>
    <w:multiLevelType w:val="hybridMultilevel"/>
    <w:tmpl w:val="80A01568"/>
    <w:lvl w:ilvl="0" w:tplc="A6DA647E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5EF8F0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BC8958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443C2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78A3D6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32EF34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148746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C2D166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A62C7C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327F0B"/>
    <w:multiLevelType w:val="hybridMultilevel"/>
    <w:tmpl w:val="19C03DB0"/>
    <w:lvl w:ilvl="0" w:tplc="0242DCCA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306DF6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EE64B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DAA5D4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D07DE0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88C3D7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930F368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50D53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E8FF3E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63EE0"/>
    <w:multiLevelType w:val="multilevel"/>
    <w:tmpl w:val="A35458C8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2C484C"/>
    <w:multiLevelType w:val="multilevel"/>
    <w:tmpl w:val="9E0802A4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FA5FB6"/>
    <w:multiLevelType w:val="multilevel"/>
    <w:tmpl w:val="13C849D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C1777C"/>
    <w:multiLevelType w:val="multilevel"/>
    <w:tmpl w:val="268C278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AD69D5"/>
    <w:multiLevelType w:val="hybridMultilevel"/>
    <w:tmpl w:val="98FEC320"/>
    <w:lvl w:ilvl="0" w:tplc="1D12B048">
      <w:start w:val="15"/>
      <w:numFmt w:val="decimal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5A621B8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922204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BF420C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A60094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C86D8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668FF30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496BAE2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836F50A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F2113E"/>
    <w:multiLevelType w:val="hybridMultilevel"/>
    <w:tmpl w:val="70F4E1D2"/>
    <w:lvl w:ilvl="0" w:tplc="B7D4F4CE">
      <w:start w:val="4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EFB34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EC564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D85F66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3A0A4E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344E3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62886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239F0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200A9E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4A416F"/>
    <w:multiLevelType w:val="hybridMultilevel"/>
    <w:tmpl w:val="E4A65750"/>
    <w:lvl w:ilvl="0" w:tplc="2172947A">
      <w:start w:val="1"/>
      <w:numFmt w:val="bullet"/>
      <w:lvlText w:val="*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5B0B9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98A508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AC8BF1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AA45DF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54A211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34470E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E9C5F3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B722E1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FE2F0B"/>
    <w:multiLevelType w:val="hybridMultilevel"/>
    <w:tmpl w:val="0240CC9E"/>
    <w:lvl w:ilvl="0" w:tplc="3E4EB184">
      <w:start w:val="4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0E009B2">
      <w:start w:val="1"/>
      <w:numFmt w:val="lowerLetter"/>
      <w:lvlText w:val="%2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D74E8B6">
      <w:start w:val="1"/>
      <w:numFmt w:val="lowerRoman"/>
      <w:lvlText w:val="%3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FBE9A2C">
      <w:start w:val="1"/>
      <w:numFmt w:val="decimal"/>
      <w:lvlText w:val="%4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385CDA">
      <w:start w:val="1"/>
      <w:numFmt w:val="lowerLetter"/>
      <w:lvlText w:val="%5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AFA2C3E">
      <w:start w:val="1"/>
      <w:numFmt w:val="lowerRoman"/>
      <w:lvlText w:val="%6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5441C8E">
      <w:start w:val="1"/>
      <w:numFmt w:val="decimal"/>
      <w:lvlText w:val="%7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E805D44">
      <w:start w:val="1"/>
      <w:numFmt w:val="lowerLetter"/>
      <w:lvlText w:val="%8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D6CFDC">
      <w:start w:val="1"/>
      <w:numFmt w:val="lowerRoman"/>
      <w:lvlText w:val="%9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A72446"/>
    <w:multiLevelType w:val="hybridMultilevel"/>
    <w:tmpl w:val="8632BC0E"/>
    <w:lvl w:ilvl="0" w:tplc="EE0A9F8E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9AA4F2C">
      <w:start w:val="1"/>
      <w:numFmt w:val="bullet"/>
      <w:lvlText w:val="o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58A0256">
      <w:start w:val="1"/>
      <w:numFmt w:val="bullet"/>
      <w:lvlText w:val="▪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4C82344">
      <w:start w:val="1"/>
      <w:numFmt w:val="bullet"/>
      <w:lvlText w:val="•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75E615E">
      <w:start w:val="1"/>
      <w:numFmt w:val="bullet"/>
      <w:lvlText w:val="o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1808058">
      <w:start w:val="1"/>
      <w:numFmt w:val="bullet"/>
      <w:lvlText w:val="▪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A3A6744">
      <w:start w:val="1"/>
      <w:numFmt w:val="bullet"/>
      <w:lvlText w:val="•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25AB484">
      <w:start w:val="1"/>
      <w:numFmt w:val="bullet"/>
      <w:lvlText w:val="o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E9232EE">
      <w:start w:val="1"/>
      <w:numFmt w:val="bullet"/>
      <w:lvlText w:val="▪"/>
      <w:lvlJc w:val="left"/>
      <w:pPr>
        <w:ind w:left="7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B24FDF"/>
    <w:multiLevelType w:val="hybridMultilevel"/>
    <w:tmpl w:val="D800F684"/>
    <w:lvl w:ilvl="0" w:tplc="D916BAD0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056A792">
      <w:start w:val="1"/>
      <w:numFmt w:val="bullet"/>
      <w:lvlText w:val="o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6C6165A">
      <w:start w:val="1"/>
      <w:numFmt w:val="bullet"/>
      <w:lvlText w:val="▪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53CC1EE">
      <w:start w:val="1"/>
      <w:numFmt w:val="bullet"/>
      <w:lvlText w:val="•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8281E36">
      <w:start w:val="1"/>
      <w:numFmt w:val="bullet"/>
      <w:lvlText w:val="o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7069C02">
      <w:start w:val="1"/>
      <w:numFmt w:val="bullet"/>
      <w:lvlText w:val="▪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58DF4A">
      <w:start w:val="1"/>
      <w:numFmt w:val="bullet"/>
      <w:lvlText w:val="•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0DC9578">
      <w:start w:val="1"/>
      <w:numFmt w:val="bullet"/>
      <w:lvlText w:val="o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2C4B06A">
      <w:start w:val="1"/>
      <w:numFmt w:val="bullet"/>
      <w:lvlText w:val="▪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603876"/>
    <w:multiLevelType w:val="hybridMultilevel"/>
    <w:tmpl w:val="8BDA92BE"/>
    <w:lvl w:ilvl="0" w:tplc="0616D6D0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FD0AF5A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AC6884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DA79EA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F4126E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03667B6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ECF422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103630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402668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D129A1"/>
    <w:multiLevelType w:val="hybridMultilevel"/>
    <w:tmpl w:val="87D80E84"/>
    <w:lvl w:ilvl="0" w:tplc="64B84832">
      <w:start w:val="1"/>
      <w:numFmt w:val="decimal"/>
      <w:lvlText w:val="%1)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A755C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EEDF92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D4803A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EE522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9C8BCC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06BC2C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448F4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D860B0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1A57A4"/>
    <w:multiLevelType w:val="hybridMultilevel"/>
    <w:tmpl w:val="D0721E68"/>
    <w:lvl w:ilvl="0" w:tplc="CDB6397C">
      <w:start w:val="4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227208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A694D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B09C5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F2BE3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E4E0D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F2A0F4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A0342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E8E1EE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13E430F"/>
    <w:multiLevelType w:val="multilevel"/>
    <w:tmpl w:val="C2E20AC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D8657F"/>
    <w:multiLevelType w:val="hybridMultilevel"/>
    <w:tmpl w:val="18E6A01A"/>
    <w:lvl w:ilvl="0" w:tplc="818C63A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8AD5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E4999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E79E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ABBF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32424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8BA6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04EBF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CA243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083BDB"/>
    <w:multiLevelType w:val="hybridMultilevel"/>
    <w:tmpl w:val="EBD4D9A4"/>
    <w:lvl w:ilvl="0" w:tplc="ECAAED4A">
      <w:start w:val="4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226E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2EA8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E274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08F0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4872A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0B96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4EA3A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02AA6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FE12C0"/>
    <w:multiLevelType w:val="hybridMultilevel"/>
    <w:tmpl w:val="F19225DC"/>
    <w:lvl w:ilvl="0" w:tplc="B2B2FF66">
      <w:start w:val="1"/>
      <w:numFmt w:val="bullet"/>
      <w:lvlText w:val="*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05A7334">
      <w:start w:val="1"/>
      <w:numFmt w:val="bullet"/>
      <w:lvlText w:val="o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8562C4E">
      <w:start w:val="1"/>
      <w:numFmt w:val="bullet"/>
      <w:lvlText w:val="▪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CC3354">
      <w:start w:val="1"/>
      <w:numFmt w:val="bullet"/>
      <w:lvlText w:val="•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CFEAEEA">
      <w:start w:val="1"/>
      <w:numFmt w:val="bullet"/>
      <w:lvlText w:val="o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966BE96">
      <w:start w:val="1"/>
      <w:numFmt w:val="bullet"/>
      <w:lvlText w:val="▪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2D6C3E6">
      <w:start w:val="1"/>
      <w:numFmt w:val="bullet"/>
      <w:lvlText w:val="•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4C1652">
      <w:start w:val="1"/>
      <w:numFmt w:val="bullet"/>
      <w:lvlText w:val="o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E2EA202">
      <w:start w:val="1"/>
      <w:numFmt w:val="bullet"/>
      <w:lvlText w:val="▪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162722"/>
    <w:multiLevelType w:val="multilevel"/>
    <w:tmpl w:val="E266F0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02F7EEE"/>
    <w:multiLevelType w:val="multilevel"/>
    <w:tmpl w:val="64DCE12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C57EFD"/>
    <w:multiLevelType w:val="hybridMultilevel"/>
    <w:tmpl w:val="FD70473A"/>
    <w:lvl w:ilvl="0" w:tplc="EDDE1AE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5A48AA4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E1A1EA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D36734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1A45AC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B8E1E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DCB1B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5CE54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424F39C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1832AB"/>
    <w:multiLevelType w:val="multilevel"/>
    <w:tmpl w:val="3488AA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5F50C9C"/>
    <w:multiLevelType w:val="hybridMultilevel"/>
    <w:tmpl w:val="E4F401E2"/>
    <w:lvl w:ilvl="0" w:tplc="809AF454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F02ED4">
      <w:start w:val="1"/>
      <w:numFmt w:val="lowerLetter"/>
      <w:lvlText w:val="%2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A1C90E6">
      <w:start w:val="1"/>
      <w:numFmt w:val="lowerRoman"/>
      <w:lvlText w:val="%3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96EAD4">
      <w:start w:val="1"/>
      <w:numFmt w:val="decimal"/>
      <w:lvlText w:val="%4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3C07CA8">
      <w:start w:val="1"/>
      <w:numFmt w:val="lowerLetter"/>
      <w:lvlText w:val="%5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645F96">
      <w:start w:val="1"/>
      <w:numFmt w:val="lowerRoman"/>
      <w:lvlText w:val="%6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9683FCE">
      <w:start w:val="1"/>
      <w:numFmt w:val="decimal"/>
      <w:lvlText w:val="%7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F78BDEA">
      <w:start w:val="1"/>
      <w:numFmt w:val="lowerLetter"/>
      <w:lvlText w:val="%8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E6F29C">
      <w:start w:val="1"/>
      <w:numFmt w:val="lowerRoman"/>
      <w:lvlText w:val="%9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864802"/>
    <w:multiLevelType w:val="multilevel"/>
    <w:tmpl w:val="64C2D05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0362E1"/>
    <w:multiLevelType w:val="hybridMultilevel"/>
    <w:tmpl w:val="32902F88"/>
    <w:lvl w:ilvl="0" w:tplc="DFECDE26">
      <w:start w:val="4"/>
      <w:numFmt w:val="decimal"/>
      <w:lvlText w:val="%1.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D87354">
      <w:start w:val="1"/>
      <w:numFmt w:val="lowerLetter"/>
      <w:lvlText w:val="%2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A3ED6E6">
      <w:start w:val="1"/>
      <w:numFmt w:val="lowerRoman"/>
      <w:lvlText w:val="%3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8D411B0">
      <w:start w:val="1"/>
      <w:numFmt w:val="decimal"/>
      <w:lvlText w:val="%4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F0E8BC2">
      <w:start w:val="1"/>
      <w:numFmt w:val="lowerLetter"/>
      <w:lvlText w:val="%5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93233BE">
      <w:start w:val="1"/>
      <w:numFmt w:val="lowerRoman"/>
      <w:lvlText w:val="%6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52A53E">
      <w:start w:val="1"/>
      <w:numFmt w:val="decimal"/>
      <w:lvlText w:val="%7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86E668">
      <w:start w:val="1"/>
      <w:numFmt w:val="lowerLetter"/>
      <w:lvlText w:val="%8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60BBD6">
      <w:start w:val="1"/>
      <w:numFmt w:val="lowerRoman"/>
      <w:lvlText w:val="%9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25"/>
  </w:num>
  <w:num w:numId="3">
    <w:abstractNumId w:val="15"/>
  </w:num>
  <w:num w:numId="4">
    <w:abstractNumId w:val="21"/>
  </w:num>
  <w:num w:numId="5">
    <w:abstractNumId w:val="26"/>
  </w:num>
  <w:num w:numId="6">
    <w:abstractNumId w:val="37"/>
  </w:num>
  <w:num w:numId="7">
    <w:abstractNumId w:val="31"/>
  </w:num>
  <w:num w:numId="8">
    <w:abstractNumId w:val="12"/>
  </w:num>
  <w:num w:numId="9">
    <w:abstractNumId w:val="8"/>
  </w:num>
  <w:num w:numId="10">
    <w:abstractNumId w:val="3"/>
  </w:num>
  <w:num w:numId="11">
    <w:abstractNumId w:val="19"/>
  </w:num>
  <w:num w:numId="12">
    <w:abstractNumId w:val="11"/>
  </w:num>
  <w:num w:numId="13">
    <w:abstractNumId w:val="10"/>
  </w:num>
  <w:num w:numId="14">
    <w:abstractNumId w:val="23"/>
  </w:num>
  <w:num w:numId="15">
    <w:abstractNumId w:val="24"/>
  </w:num>
  <w:num w:numId="16">
    <w:abstractNumId w:val="5"/>
  </w:num>
  <w:num w:numId="17">
    <w:abstractNumId w:val="7"/>
  </w:num>
  <w:num w:numId="18">
    <w:abstractNumId w:val="33"/>
  </w:num>
  <w:num w:numId="19">
    <w:abstractNumId w:val="16"/>
  </w:num>
  <w:num w:numId="20">
    <w:abstractNumId w:val="17"/>
  </w:num>
  <w:num w:numId="21">
    <w:abstractNumId w:val="29"/>
  </w:num>
  <w:num w:numId="22">
    <w:abstractNumId w:val="4"/>
  </w:num>
  <w:num w:numId="23">
    <w:abstractNumId w:val="20"/>
  </w:num>
  <w:num w:numId="24">
    <w:abstractNumId w:val="6"/>
  </w:num>
  <w:num w:numId="25">
    <w:abstractNumId w:val="0"/>
  </w:num>
  <w:num w:numId="26">
    <w:abstractNumId w:val="9"/>
  </w:num>
  <w:num w:numId="27">
    <w:abstractNumId w:val="36"/>
  </w:num>
  <w:num w:numId="28">
    <w:abstractNumId w:val="13"/>
  </w:num>
  <w:num w:numId="29">
    <w:abstractNumId w:val="18"/>
  </w:num>
  <w:num w:numId="30">
    <w:abstractNumId w:val="34"/>
  </w:num>
  <w:num w:numId="31">
    <w:abstractNumId w:val="38"/>
  </w:num>
  <w:num w:numId="32">
    <w:abstractNumId w:val="27"/>
  </w:num>
  <w:num w:numId="33">
    <w:abstractNumId w:val="32"/>
  </w:num>
  <w:num w:numId="34">
    <w:abstractNumId w:val="22"/>
  </w:num>
  <w:num w:numId="35">
    <w:abstractNumId w:val="1"/>
  </w:num>
  <w:num w:numId="36">
    <w:abstractNumId w:val="30"/>
  </w:num>
  <w:num w:numId="37">
    <w:abstractNumId w:val="28"/>
  </w:num>
  <w:num w:numId="38">
    <w:abstractNumId w:val="2"/>
  </w:num>
  <w:num w:numId="39">
    <w:abstractNumId w:val="3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34"/>
    <w:rsid w:val="00413134"/>
    <w:rsid w:val="00DA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3FB9"/>
  <w15:docId w15:val="{120DA42A-5DDD-46C4-8056-E9B17AD3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12"/>
      <w:jc w:val="right"/>
      <w:outlineLvl w:val="0"/>
    </w:pPr>
    <w:rPr>
      <w:rFonts w:ascii="MS Mincho" w:eastAsia="MS Mincho" w:hAnsi="MS Mincho" w:cs="MS Mincho"/>
      <w:color w:val="000000"/>
      <w:sz w:val="10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MS Mincho" w:eastAsia="MS Mincho" w:hAnsi="MS Mincho" w:cs="MS Mincho"/>
      <w:color w:val="000000"/>
      <w:sz w:val="10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117" Type="http://schemas.openxmlformats.org/officeDocument/2006/relationships/image" Target="media/image110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image" Target="media/image81.jpg"/><Relationship Id="rId89" Type="http://schemas.openxmlformats.org/officeDocument/2006/relationships/image" Target="media/image86.jpg"/><Relationship Id="rId112" Type="http://schemas.openxmlformats.org/officeDocument/2006/relationships/image" Target="media/image291.jpg"/><Relationship Id="rId16" Type="http://schemas.openxmlformats.org/officeDocument/2006/relationships/image" Target="media/image13.jpg"/><Relationship Id="rId107" Type="http://schemas.openxmlformats.org/officeDocument/2006/relationships/image" Target="media/image102.jpg"/><Relationship Id="rId11" Type="http://schemas.openxmlformats.org/officeDocument/2006/relationships/image" Target="media/image8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102" Type="http://schemas.openxmlformats.org/officeDocument/2006/relationships/image" Target="media/image97.jpg"/><Relationship Id="rId5" Type="http://schemas.openxmlformats.org/officeDocument/2006/relationships/image" Target="media/image2.jpg"/><Relationship Id="rId90" Type="http://schemas.openxmlformats.org/officeDocument/2006/relationships/image" Target="media/image87.jpg"/><Relationship Id="rId95" Type="http://schemas.openxmlformats.org/officeDocument/2006/relationships/image" Target="media/image9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113" Type="http://schemas.openxmlformats.org/officeDocument/2006/relationships/image" Target="media/image106.jpg"/><Relationship Id="rId118" Type="http://schemas.openxmlformats.org/officeDocument/2006/relationships/fontTable" Target="fontTable.xml"/><Relationship Id="rId80" Type="http://schemas.openxmlformats.org/officeDocument/2006/relationships/image" Target="media/image77.jpg"/><Relationship Id="rId85" Type="http://schemas.openxmlformats.org/officeDocument/2006/relationships/image" Target="media/image82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59" Type="http://schemas.openxmlformats.org/officeDocument/2006/relationships/image" Target="media/image56.jpg"/><Relationship Id="rId103" Type="http://schemas.openxmlformats.org/officeDocument/2006/relationships/image" Target="media/image98.jpg"/><Relationship Id="rId108" Type="http://schemas.openxmlformats.org/officeDocument/2006/relationships/image" Target="media/image288.jpg"/><Relationship Id="rId54" Type="http://schemas.openxmlformats.org/officeDocument/2006/relationships/image" Target="media/image51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91" Type="http://schemas.openxmlformats.org/officeDocument/2006/relationships/image" Target="media/image88.jpg"/><Relationship Id="rId96" Type="http://schemas.openxmlformats.org/officeDocument/2006/relationships/image" Target="media/image92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49" Type="http://schemas.openxmlformats.org/officeDocument/2006/relationships/image" Target="media/image46.jpg"/><Relationship Id="rId114" Type="http://schemas.openxmlformats.org/officeDocument/2006/relationships/image" Target="media/image107.jpg"/><Relationship Id="rId119" Type="http://schemas.openxmlformats.org/officeDocument/2006/relationships/theme" Target="theme/theme1.xml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86" Type="http://schemas.openxmlformats.org/officeDocument/2006/relationships/image" Target="media/image83.jpg"/><Relationship Id="rId94" Type="http://schemas.openxmlformats.org/officeDocument/2006/relationships/image" Target="media/image280.jpg"/><Relationship Id="rId99" Type="http://schemas.openxmlformats.org/officeDocument/2006/relationships/image" Target="media/image95.jpg"/><Relationship Id="rId101" Type="http://schemas.openxmlformats.org/officeDocument/2006/relationships/image" Target="media/image284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109" Type="http://schemas.openxmlformats.org/officeDocument/2006/relationships/image" Target="media/image103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3.jpg"/><Relationship Id="rId104" Type="http://schemas.openxmlformats.org/officeDocument/2006/relationships/image" Target="media/image99.jpg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92" Type="http://schemas.openxmlformats.org/officeDocument/2006/relationships/image" Target="media/image89.jpg"/><Relationship Id="rId2" Type="http://schemas.openxmlformats.org/officeDocument/2006/relationships/styles" Target="styles.xml"/><Relationship Id="rId29" Type="http://schemas.openxmlformats.org/officeDocument/2006/relationships/image" Target="media/image26.jpg"/><Relationship Id="rId24" Type="http://schemas.openxmlformats.org/officeDocument/2006/relationships/image" Target="media/image21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66" Type="http://schemas.openxmlformats.org/officeDocument/2006/relationships/image" Target="media/image63.jpg"/><Relationship Id="rId87" Type="http://schemas.openxmlformats.org/officeDocument/2006/relationships/image" Target="media/image84.jpg"/><Relationship Id="rId110" Type="http://schemas.openxmlformats.org/officeDocument/2006/relationships/image" Target="media/image104.jpg"/><Relationship Id="rId115" Type="http://schemas.openxmlformats.org/officeDocument/2006/relationships/image" Target="media/image108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56" Type="http://schemas.openxmlformats.org/officeDocument/2006/relationships/image" Target="media/image53.jpg"/><Relationship Id="rId77" Type="http://schemas.openxmlformats.org/officeDocument/2006/relationships/image" Target="media/image74.jpg"/><Relationship Id="rId100" Type="http://schemas.openxmlformats.org/officeDocument/2006/relationships/image" Target="media/image96.jpg"/><Relationship Id="rId105" Type="http://schemas.openxmlformats.org/officeDocument/2006/relationships/image" Target="media/image100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93" Type="http://schemas.openxmlformats.org/officeDocument/2006/relationships/image" Target="media/image90.jpg"/><Relationship Id="rId98" Type="http://schemas.openxmlformats.org/officeDocument/2006/relationships/image" Target="media/image94.jpg"/><Relationship Id="rId3" Type="http://schemas.openxmlformats.org/officeDocument/2006/relationships/settings" Target="settings.xml"/><Relationship Id="rId25" Type="http://schemas.openxmlformats.org/officeDocument/2006/relationships/image" Target="media/image22.jpg"/><Relationship Id="rId46" Type="http://schemas.openxmlformats.org/officeDocument/2006/relationships/image" Target="media/image43.jpg"/><Relationship Id="rId67" Type="http://schemas.openxmlformats.org/officeDocument/2006/relationships/image" Target="media/image64.jpg"/><Relationship Id="rId116" Type="http://schemas.openxmlformats.org/officeDocument/2006/relationships/image" Target="media/image109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62" Type="http://schemas.openxmlformats.org/officeDocument/2006/relationships/image" Target="media/image59.jpg"/><Relationship Id="rId83" Type="http://schemas.openxmlformats.org/officeDocument/2006/relationships/image" Target="media/image80.jpg"/><Relationship Id="rId88" Type="http://schemas.openxmlformats.org/officeDocument/2006/relationships/image" Target="media/image85.jpg"/><Relationship Id="rId111" Type="http://schemas.openxmlformats.org/officeDocument/2006/relationships/image" Target="media/image105.jpg"/><Relationship Id="rId15" Type="http://schemas.openxmlformats.org/officeDocument/2006/relationships/image" Target="media/image12.jpg"/><Relationship Id="rId36" Type="http://schemas.openxmlformats.org/officeDocument/2006/relationships/image" Target="media/image33.jpg"/><Relationship Id="rId57" Type="http://schemas.openxmlformats.org/officeDocument/2006/relationships/image" Target="media/image54.jpg"/><Relationship Id="rId106" Type="http://schemas.openxmlformats.org/officeDocument/2006/relationships/image" Target="media/image10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87</Pages>
  <Words>17954</Words>
  <Characters>102342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№19</dc:creator>
  <cp:keywords/>
  <cp:lastModifiedBy>МБОУ СОШ №19</cp:lastModifiedBy>
  <cp:revision>2</cp:revision>
  <dcterms:created xsi:type="dcterms:W3CDTF">2023-01-13T09:53:00Z</dcterms:created>
  <dcterms:modified xsi:type="dcterms:W3CDTF">2023-01-13T09:53:00Z</dcterms:modified>
</cp:coreProperties>
</file>